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A0" w:rsidRPr="00B472BF" w:rsidRDefault="006737A0" w:rsidP="00B472BF">
      <w:pPr>
        <w:ind w:firstLineChars="1000" w:firstLine="2800"/>
        <w:rPr>
          <w:sz w:val="28"/>
          <w:szCs w:val="28"/>
        </w:rPr>
      </w:pPr>
      <w:bookmarkStart w:id="0" w:name="_GoBack"/>
      <w:bookmarkEnd w:id="0"/>
      <w:r w:rsidRPr="00B472BF">
        <w:rPr>
          <w:rFonts w:hint="eastAsia"/>
          <w:sz w:val="28"/>
          <w:szCs w:val="28"/>
        </w:rPr>
        <w:t>意</w:t>
      </w:r>
      <w:r>
        <w:rPr>
          <w:rFonts w:hint="eastAsia"/>
          <w:sz w:val="28"/>
          <w:szCs w:val="28"/>
        </w:rPr>
        <w:t xml:space="preserve">　</w:t>
      </w:r>
      <w:r w:rsidRPr="00B472BF">
        <w:rPr>
          <w:rFonts w:hint="eastAsia"/>
          <w:sz w:val="28"/>
          <w:szCs w:val="28"/>
        </w:rPr>
        <w:t>見</w:t>
      </w:r>
      <w:r>
        <w:rPr>
          <w:rFonts w:hint="eastAsia"/>
          <w:sz w:val="28"/>
          <w:szCs w:val="28"/>
        </w:rPr>
        <w:t xml:space="preserve">　</w:t>
      </w:r>
      <w:r w:rsidRPr="00B472BF">
        <w:rPr>
          <w:rFonts w:hint="eastAsia"/>
          <w:sz w:val="28"/>
          <w:szCs w:val="28"/>
        </w:rPr>
        <w:t>書</w:t>
      </w:r>
    </w:p>
    <w:p w:rsidR="006737A0" w:rsidRDefault="006737A0" w:rsidP="00747BFE">
      <w:pPr>
        <w:ind w:firstLineChars="500" w:firstLine="1400"/>
        <w:rPr>
          <w:sz w:val="28"/>
          <w:szCs w:val="28"/>
        </w:rPr>
      </w:pPr>
      <w:r w:rsidRPr="00B472BF">
        <w:rPr>
          <w:rFonts w:hint="eastAsia"/>
          <w:sz w:val="28"/>
          <w:szCs w:val="28"/>
        </w:rPr>
        <w:t>――国税査察官報告書は鑑定書か――</w:t>
      </w:r>
    </w:p>
    <w:p w:rsidR="006737A0" w:rsidRPr="00484689" w:rsidRDefault="006737A0" w:rsidP="00747BFE">
      <w:pPr>
        <w:ind w:firstLineChars="500" w:firstLine="1400"/>
        <w:rPr>
          <w:sz w:val="24"/>
          <w:szCs w:val="24"/>
        </w:rPr>
      </w:pPr>
      <w:r>
        <w:rPr>
          <w:rFonts w:hint="eastAsia"/>
          <w:sz w:val="28"/>
          <w:szCs w:val="28"/>
        </w:rPr>
        <w:t xml:space="preserve">　　　　　　　　</w:t>
      </w:r>
      <w:r w:rsidRPr="00484689">
        <w:rPr>
          <w:rFonts w:hint="eastAsia"/>
          <w:sz w:val="24"/>
          <w:szCs w:val="24"/>
        </w:rPr>
        <w:t>平成</w:t>
      </w:r>
      <w:r w:rsidRPr="00484689">
        <w:rPr>
          <w:sz w:val="24"/>
          <w:szCs w:val="24"/>
        </w:rPr>
        <w:t>29</w:t>
      </w:r>
      <w:r w:rsidRPr="00484689">
        <w:rPr>
          <w:rFonts w:hint="eastAsia"/>
          <w:sz w:val="24"/>
          <w:szCs w:val="24"/>
        </w:rPr>
        <w:t>年</w:t>
      </w:r>
      <w:r>
        <w:rPr>
          <w:sz w:val="24"/>
          <w:szCs w:val="24"/>
        </w:rPr>
        <w:t>8</w:t>
      </w:r>
      <w:r w:rsidRPr="00484689">
        <w:rPr>
          <w:rFonts w:hint="eastAsia"/>
          <w:sz w:val="24"/>
          <w:szCs w:val="24"/>
        </w:rPr>
        <w:t>月○日</w:t>
      </w:r>
    </w:p>
    <w:p w:rsidR="006737A0" w:rsidRDefault="006737A0" w:rsidP="00B472BF">
      <w:pPr>
        <w:ind w:firstLineChars="1500" w:firstLine="3600"/>
        <w:rPr>
          <w:sz w:val="24"/>
          <w:szCs w:val="24"/>
        </w:rPr>
      </w:pPr>
      <w:r w:rsidRPr="00B472BF">
        <w:rPr>
          <w:rFonts w:hint="eastAsia"/>
          <w:sz w:val="24"/>
          <w:szCs w:val="24"/>
        </w:rPr>
        <w:t>立命館大学大学院法務研究科教授　浅田和茂</w:t>
      </w:r>
    </w:p>
    <w:p w:rsidR="006737A0" w:rsidRDefault="006737A0" w:rsidP="00B472BF">
      <w:pPr>
        <w:rPr>
          <w:b/>
          <w:sz w:val="22"/>
        </w:rPr>
      </w:pPr>
    </w:p>
    <w:p w:rsidR="006737A0" w:rsidRDefault="006737A0" w:rsidP="00B472BF">
      <w:pPr>
        <w:rPr>
          <w:b/>
          <w:sz w:val="22"/>
        </w:rPr>
      </w:pPr>
      <w:r w:rsidRPr="00587394">
        <w:rPr>
          <w:rFonts w:hint="eastAsia"/>
          <w:b/>
          <w:sz w:val="22"/>
        </w:rPr>
        <w:t>はじめに</w:t>
      </w:r>
    </w:p>
    <w:p w:rsidR="006737A0" w:rsidRPr="00587394" w:rsidRDefault="006737A0" w:rsidP="00B472BF">
      <w:pPr>
        <w:rPr>
          <w:b/>
          <w:sz w:val="22"/>
        </w:rPr>
      </w:pPr>
    </w:p>
    <w:p w:rsidR="006737A0" w:rsidRPr="003D683B" w:rsidRDefault="006737A0" w:rsidP="00B472BF">
      <w:pPr>
        <w:rPr>
          <w:sz w:val="22"/>
        </w:rPr>
      </w:pPr>
      <w:r w:rsidRPr="003D683B">
        <w:rPr>
          <w:rFonts w:hint="eastAsia"/>
          <w:sz w:val="22"/>
        </w:rPr>
        <w:t xml:space="preserve">　法人税法違反幇助被告事件</w:t>
      </w:r>
      <w:r>
        <w:rPr>
          <w:rFonts w:hint="eastAsia"/>
          <w:sz w:val="22"/>
        </w:rPr>
        <w:t>（平成</w:t>
      </w:r>
      <w:r>
        <w:rPr>
          <w:sz w:val="22"/>
        </w:rPr>
        <w:t>26</w:t>
      </w:r>
      <w:r>
        <w:rPr>
          <w:rFonts w:hint="eastAsia"/>
          <w:sz w:val="22"/>
        </w:rPr>
        <w:t>年（わ）第</w:t>
      </w:r>
      <w:r>
        <w:rPr>
          <w:sz w:val="22"/>
        </w:rPr>
        <w:t>55</w:t>
      </w:r>
      <w:r>
        <w:rPr>
          <w:rFonts w:hint="eastAsia"/>
          <w:sz w:val="22"/>
        </w:rPr>
        <w:t>号）</w:t>
      </w:r>
      <w:r w:rsidRPr="003D683B">
        <w:rPr>
          <w:rFonts w:hint="eastAsia"/>
          <w:sz w:val="22"/>
        </w:rPr>
        <w:t>につき、同事件の弁護人から、平成</w:t>
      </w:r>
      <w:r w:rsidRPr="003D683B">
        <w:rPr>
          <w:sz w:val="22"/>
        </w:rPr>
        <w:t>29</w:t>
      </w:r>
      <w:r w:rsidRPr="003D683B">
        <w:rPr>
          <w:rFonts w:hint="eastAsia"/>
          <w:sz w:val="22"/>
        </w:rPr>
        <w:t>年</w:t>
      </w:r>
      <w:r w:rsidRPr="003D683B">
        <w:rPr>
          <w:sz w:val="22"/>
        </w:rPr>
        <w:t>3</w:t>
      </w:r>
      <w:r w:rsidRPr="003D683B">
        <w:rPr>
          <w:rFonts w:hint="eastAsia"/>
          <w:sz w:val="22"/>
        </w:rPr>
        <w:t>月</w:t>
      </w:r>
      <w:r w:rsidRPr="003D683B">
        <w:rPr>
          <w:sz w:val="22"/>
        </w:rPr>
        <w:t>3</w:t>
      </w:r>
      <w:r w:rsidRPr="003D683B">
        <w:rPr>
          <w:rFonts w:hint="eastAsia"/>
          <w:sz w:val="22"/>
        </w:rPr>
        <w:t>日岡山地方裁判所第２刑事部が下した判決（以下「本判決」という。）において、国税査察官報告書等が刑事訴訟法</w:t>
      </w:r>
      <w:r w:rsidRPr="003D683B">
        <w:rPr>
          <w:sz w:val="22"/>
        </w:rPr>
        <w:t>321</w:t>
      </w:r>
      <w:r w:rsidRPr="003D683B">
        <w:rPr>
          <w:rFonts w:hint="eastAsia"/>
          <w:sz w:val="22"/>
        </w:rPr>
        <w:t>条</w:t>
      </w:r>
      <w:r w:rsidRPr="003D683B">
        <w:rPr>
          <w:sz w:val="22"/>
        </w:rPr>
        <w:t>4</w:t>
      </w:r>
      <w:r w:rsidRPr="003D683B">
        <w:rPr>
          <w:rFonts w:hint="eastAsia"/>
          <w:sz w:val="22"/>
        </w:rPr>
        <w:t>項に基づき「鑑定書」として証拠採用された点につ</w:t>
      </w:r>
      <w:r>
        <w:rPr>
          <w:rFonts w:hint="eastAsia"/>
          <w:sz w:val="22"/>
        </w:rPr>
        <w:t>き</w:t>
      </w:r>
      <w:r w:rsidRPr="003D683B">
        <w:rPr>
          <w:rFonts w:hint="eastAsia"/>
          <w:sz w:val="22"/>
        </w:rPr>
        <w:t>、</w:t>
      </w:r>
      <w:r>
        <w:rPr>
          <w:rFonts w:hint="eastAsia"/>
          <w:sz w:val="22"/>
        </w:rPr>
        <w:t>刑事法学の観点から</w:t>
      </w:r>
      <w:r w:rsidRPr="003D683B">
        <w:rPr>
          <w:rFonts w:hint="eastAsia"/>
          <w:sz w:val="22"/>
        </w:rPr>
        <w:t>検討するよう依頼を受けたので、</w:t>
      </w:r>
      <w:r>
        <w:rPr>
          <w:rFonts w:hint="eastAsia"/>
          <w:sz w:val="22"/>
        </w:rPr>
        <w:t>その検討結果を、</w:t>
      </w:r>
      <w:r w:rsidRPr="003D683B">
        <w:rPr>
          <w:rFonts w:hint="eastAsia"/>
          <w:sz w:val="22"/>
        </w:rPr>
        <w:t>以下のとおり</w:t>
      </w:r>
      <w:r>
        <w:rPr>
          <w:rFonts w:hint="eastAsia"/>
          <w:sz w:val="22"/>
        </w:rPr>
        <w:t>「</w:t>
      </w:r>
      <w:r w:rsidRPr="003D683B">
        <w:rPr>
          <w:rFonts w:hint="eastAsia"/>
          <w:sz w:val="22"/>
        </w:rPr>
        <w:t>意見書</w:t>
      </w:r>
      <w:r>
        <w:rPr>
          <w:rFonts w:hint="eastAsia"/>
          <w:sz w:val="22"/>
        </w:rPr>
        <w:t>」として</w:t>
      </w:r>
      <w:r w:rsidRPr="003D683B">
        <w:rPr>
          <w:rFonts w:hint="eastAsia"/>
          <w:sz w:val="22"/>
        </w:rPr>
        <w:t>提出する。</w:t>
      </w:r>
    </w:p>
    <w:p w:rsidR="006737A0" w:rsidRPr="00DA4914" w:rsidRDefault="006737A0" w:rsidP="00B472BF">
      <w:pPr>
        <w:rPr>
          <w:sz w:val="22"/>
        </w:rPr>
      </w:pPr>
    </w:p>
    <w:p w:rsidR="006737A0" w:rsidRDefault="006737A0" w:rsidP="00B472BF">
      <w:pPr>
        <w:rPr>
          <w:b/>
          <w:sz w:val="22"/>
        </w:rPr>
      </w:pPr>
      <w:r w:rsidRPr="006C33A0">
        <w:rPr>
          <w:rFonts w:hint="eastAsia"/>
          <w:b/>
          <w:sz w:val="22"/>
        </w:rPr>
        <w:t>１　本判決の内容</w:t>
      </w:r>
    </w:p>
    <w:p w:rsidR="006737A0" w:rsidRPr="006C33A0" w:rsidRDefault="006737A0" w:rsidP="00B472BF">
      <w:pPr>
        <w:rPr>
          <w:b/>
          <w:sz w:val="22"/>
        </w:rPr>
      </w:pPr>
    </w:p>
    <w:p w:rsidR="006737A0" w:rsidRPr="003D683B" w:rsidRDefault="006737A0" w:rsidP="00B472BF">
      <w:pPr>
        <w:rPr>
          <w:sz w:val="22"/>
        </w:rPr>
      </w:pPr>
      <w:r w:rsidRPr="003D683B">
        <w:rPr>
          <w:rFonts w:hint="eastAsia"/>
          <w:sz w:val="22"/>
        </w:rPr>
        <w:t xml:space="preserve">　</w:t>
      </w:r>
      <w:r>
        <w:rPr>
          <w:rFonts w:hint="eastAsia"/>
          <w:sz w:val="22"/>
        </w:rPr>
        <w:t>本判決の理由のうち</w:t>
      </w:r>
      <w:r w:rsidRPr="003D683B">
        <w:rPr>
          <w:rFonts w:hint="eastAsia"/>
          <w:sz w:val="22"/>
        </w:rPr>
        <w:t>本意見書が検討の対象とする部分は、</w:t>
      </w:r>
      <w:r>
        <w:rPr>
          <w:rFonts w:hint="eastAsia"/>
          <w:sz w:val="22"/>
        </w:rPr>
        <w:t>弁護人から提供された判決書によれば、</w:t>
      </w:r>
      <w:r w:rsidRPr="003D683B">
        <w:rPr>
          <w:rFonts w:hint="eastAsia"/>
          <w:sz w:val="22"/>
        </w:rPr>
        <w:t>以下のとおりである</w:t>
      </w:r>
      <w:r>
        <w:rPr>
          <w:rStyle w:val="FootnoteReference"/>
          <w:sz w:val="22"/>
        </w:rPr>
        <w:footnoteReference w:id="1"/>
      </w:r>
      <w:r w:rsidRPr="003D683B">
        <w:rPr>
          <w:rFonts w:hint="eastAsia"/>
          <w:sz w:val="22"/>
        </w:rPr>
        <w:t>（</w:t>
      </w:r>
      <w:r>
        <w:rPr>
          <w:rFonts w:hint="eastAsia"/>
          <w:sz w:val="22"/>
        </w:rPr>
        <w:t>以下、</w:t>
      </w:r>
      <w:r w:rsidRPr="003D683B">
        <w:rPr>
          <w:rFonts w:hint="eastAsia"/>
          <w:sz w:val="22"/>
        </w:rPr>
        <w:t>本件査察官報告書等を作成した者をＫ、法人税法違反に問われた業者をＩ建設とする</w:t>
      </w:r>
      <w:r>
        <w:rPr>
          <w:rFonts w:hint="eastAsia"/>
          <w:sz w:val="22"/>
        </w:rPr>
        <w:t>。</w:t>
      </w:r>
      <w:r w:rsidRPr="003D683B">
        <w:rPr>
          <w:rFonts w:hint="eastAsia"/>
          <w:sz w:val="22"/>
        </w:rPr>
        <w:t>）。</w:t>
      </w:r>
      <w:r>
        <w:rPr>
          <w:rFonts w:hint="eastAsia"/>
          <w:sz w:val="22"/>
        </w:rPr>
        <w:t>なお、</w:t>
      </w:r>
      <w:r w:rsidRPr="00587394">
        <w:rPr>
          <w:rFonts w:hint="eastAsia"/>
          <w:sz w:val="22"/>
          <w:u w:val="single"/>
        </w:rPr>
        <w:t>下線部</w:t>
      </w:r>
      <w:r w:rsidRPr="003D683B">
        <w:rPr>
          <w:rFonts w:hint="eastAsia"/>
          <w:sz w:val="22"/>
        </w:rPr>
        <w:t>及びその番号は筆者が付したものである</w:t>
      </w:r>
      <w:r>
        <w:rPr>
          <w:rFonts w:hint="eastAsia"/>
          <w:sz w:val="22"/>
        </w:rPr>
        <w:t>（特に記載がない条文は刑事訴訟法の条文である）</w:t>
      </w:r>
      <w:r w:rsidRPr="003D683B">
        <w:rPr>
          <w:rFonts w:hint="eastAsia"/>
          <w:sz w:val="22"/>
        </w:rPr>
        <w:t>。</w:t>
      </w:r>
    </w:p>
    <w:p w:rsidR="006737A0" w:rsidRPr="00062A0B" w:rsidRDefault="006737A0" w:rsidP="00B472BF">
      <w:pPr>
        <w:rPr>
          <w:sz w:val="24"/>
          <w:szCs w:val="24"/>
        </w:rPr>
      </w:pPr>
    </w:p>
    <w:p w:rsidR="006737A0" w:rsidRPr="006C33A0" w:rsidRDefault="006737A0" w:rsidP="00B472BF">
      <w:pPr>
        <w:rPr>
          <w:sz w:val="22"/>
        </w:rPr>
      </w:pPr>
      <w:r w:rsidRPr="006C33A0">
        <w:rPr>
          <w:rFonts w:hint="eastAsia"/>
          <w:sz w:val="22"/>
        </w:rPr>
        <w:t>３　本件査察官報告書等の証拠能力</w:t>
      </w:r>
    </w:p>
    <w:p w:rsidR="006737A0" w:rsidRPr="0085554F" w:rsidRDefault="006737A0" w:rsidP="00B472BF">
      <w:pPr>
        <w:rPr>
          <w:sz w:val="22"/>
        </w:rPr>
      </w:pPr>
      <w:r w:rsidRPr="0085554F">
        <w:rPr>
          <w:rFonts w:hint="eastAsia"/>
          <w:sz w:val="22"/>
        </w:rPr>
        <w:t xml:space="preserve">　</w:t>
      </w:r>
      <w:r w:rsidRPr="0085554F">
        <w:rPr>
          <w:rFonts w:hint="eastAsia"/>
          <w:sz w:val="22"/>
          <w:u w:val="single"/>
        </w:rPr>
        <w:t>Ｉ建設のほ脱行為を認定するためにその所得金額を認定する必要があるところ</w:t>
      </w:r>
      <w:r w:rsidRPr="00587394">
        <w:rPr>
          <w:rFonts w:hint="eastAsia"/>
          <w:b/>
          <w:sz w:val="22"/>
          <w:u w:val="single"/>
        </w:rPr>
        <w:t>（①</w:t>
      </w:r>
      <w:r>
        <w:rPr>
          <w:rFonts w:hint="eastAsia"/>
          <w:b/>
          <w:sz w:val="22"/>
          <w:u w:val="single"/>
        </w:rPr>
        <w:t>）</w:t>
      </w:r>
      <w:r w:rsidRPr="0085554F">
        <w:rPr>
          <w:rFonts w:hint="eastAsia"/>
          <w:sz w:val="22"/>
          <w:u w:val="single"/>
        </w:rPr>
        <w:t>、</w:t>
      </w:r>
      <w:r w:rsidRPr="0085554F">
        <w:rPr>
          <w:rFonts w:hint="eastAsia"/>
          <w:sz w:val="22"/>
        </w:rPr>
        <w:t>その基礎となるＩ建設の売上高等の証拠として刑事訴訟法</w:t>
      </w:r>
      <w:r w:rsidRPr="0085554F">
        <w:rPr>
          <w:sz w:val="22"/>
        </w:rPr>
        <w:t>321</w:t>
      </w:r>
      <w:r w:rsidRPr="0085554F">
        <w:rPr>
          <w:rFonts w:hint="eastAsia"/>
          <w:sz w:val="22"/>
        </w:rPr>
        <w:t>条</w:t>
      </w:r>
      <w:r w:rsidRPr="0085554F">
        <w:rPr>
          <w:sz w:val="22"/>
        </w:rPr>
        <w:t>4</w:t>
      </w:r>
      <w:r w:rsidRPr="0085554F">
        <w:rPr>
          <w:rFonts w:hint="eastAsia"/>
          <w:sz w:val="22"/>
        </w:rPr>
        <w:t>項に基づいて採用した本件査察官報告書等について、弁護人はその採用決定の適法性を争っている。</w:t>
      </w:r>
    </w:p>
    <w:p w:rsidR="006737A0" w:rsidRPr="0085554F" w:rsidRDefault="006737A0" w:rsidP="00B472BF">
      <w:pPr>
        <w:rPr>
          <w:sz w:val="22"/>
        </w:rPr>
      </w:pPr>
      <w:r w:rsidRPr="0085554F">
        <w:rPr>
          <w:rFonts w:hint="eastAsia"/>
          <w:sz w:val="22"/>
        </w:rPr>
        <w:t>（１）弁護人の主張</w:t>
      </w:r>
    </w:p>
    <w:p w:rsidR="006737A0" w:rsidRPr="0085554F" w:rsidRDefault="006737A0" w:rsidP="00B472BF">
      <w:pPr>
        <w:rPr>
          <w:sz w:val="22"/>
        </w:rPr>
      </w:pPr>
      <w:r w:rsidRPr="0085554F">
        <w:rPr>
          <w:rFonts w:hint="eastAsia"/>
          <w:sz w:val="22"/>
        </w:rPr>
        <w:t xml:space="preserve">　弁護人が本件査察官報告書等には証拠能力が認められないとする理由の骨子は、次のとおりである。</w:t>
      </w:r>
    </w:p>
    <w:p w:rsidR="006737A0" w:rsidRPr="0085554F" w:rsidRDefault="006737A0" w:rsidP="0085554F">
      <w:pPr>
        <w:ind w:firstLineChars="100" w:firstLine="220"/>
        <w:rPr>
          <w:sz w:val="22"/>
        </w:rPr>
      </w:pPr>
      <w:r w:rsidRPr="0085554F">
        <w:rPr>
          <w:rFonts w:hint="eastAsia"/>
          <w:sz w:val="22"/>
        </w:rPr>
        <w:t>本件査察官報告書等の大半は、定められた会計基準に従って計算されたものであって、</w:t>
      </w:r>
      <w:r w:rsidRPr="0085554F">
        <w:rPr>
          <w:rFonts w:hint="eastAsia"/>
          <w:sz w:val="22"/>
          <w:u w:val="single"/>
        </w:rPr>
        <w:t>特別の知識経験によって作成されたものではなく、会計知識に基づく判断は客観的、自然科学的なものでもないから、同法</w:t>
      </w:r>
      <w:r w:rsidRPr="0085554F">
        <w:rPr>
          <w:sz w:val="22"/>
          <w:u w:val="single"/>
        </w:rPr>
        <w:t>321</w:t>
      </w:r>
      <w:r w:rsidRPr="0085554F">
        <w:rPr>
          <w:rFonts w:hint="eastAsia"/>
          <w:sz w:val="22"/>
          <w:u w:val="single"/>
        </w:rPr>
        <w:t>条</w:t>
      </w:r>
      <w:r w:rsidRPr="0085554F">
        <w:rPr>
          <w:sz w:val="22"/>
          <w:u w:val="single"/>
        </w:rPr>
        <w:t>4</w:t>
      </w:r>
      <w:r w:rsidRPr="0085554F">
        <w:rPr>
          <w:rFonts w:hint="eastAsia"/>
          <w:sz w:val="22"/>
          <w:u w:val="single"/>
        </w:rPr>
        <w:t>項にいう鑑定の経過及び結果を記載した書面に当たらない</w:t>
      </w:r>
      <w:r w:rsidRPr="00587394">
        <w:rPr>
          <w:rFonts w:hint="eastAsia"/>
          <w:b/>
          <w:sz w:val="22"/>
          <w:u w:val="single"/>
        </w:rPr>
        <w:t>（②）</w:t>
      </w:r>
      <w:r w:rsidRPr="0085554F">
        <w:rPr>
          <w:rFonts w:hint="eastAsia"/>
          <w:sz w:val="22"/>
          <w:u w:val="single"/>
        </w:rPr>
        <w:t>。</w:t>
      </w:r>
    </w:p>
    <w:p w:rsidR="006737A0" w:rsidRPr="0085554F" w:rsidRDefault="006737A0" w:rsidP="0085554F">
      <w:pPr>
        <w:ind w:firstLineChars="100" w:firstLine="220"/>
        <w:rPr>
          <w:sz w:val="22"/>
          <w:u w:val="single"/>
        </w:rPr>
      </w:pPr>
      <w:r w:rsidRPr="0085554F">
        <w:rPr>
          <w:rFonts w:hint="eastAsia"/>
          <w:sz w:val="22"/>
        </w:rPr>
        <w:t>本件査察官報告書等を作成した</w:t>
      </w:r>
      <w:r w:rsidRPr="0085554F">
        <w:rPr>
          <w:rFonts w:hint="eastAsia"/>
          <w:sz w:val="22"/>
          <w:u w:val="single"/>
        </w:rPr>
        <w:t>Ｋは、Ｉ建設に係る法人税法違反犯則事件の調査及び検察官への告発をした者であり、国税査察官は、収税官吏として国税犯則取締法により捜索差押え等の強制調査の権限や告発義務を有する捜査官に類する性格を有する者であって第三者ではないから、鑑定人の資格を欠く</w:t>
      </w:r>
      <w:r w:rsidRPr="00587394">
        <w:rPr>
          <w:rFonts w:hint="eastAsia"/>
          <w:b/>
          <w:sz w:val="22"/>
          <w:u w:val="single"/>
        </w:rPr>
        <w:t>（③）</w:t>
      </w:r>
      <w:r w:rsidRPr="0085554F">
        <w:rPr>
          <w:rFonts w:hint="eastAsia"/>
          <w:sz w:val="22"/>
          <w:u w:val="single"/>
        </w:rPr>
        <w:t>。</w:t>
      </w:r>
    </w:p>
    <w:p w:rsidR="006737A0" w:rsidRPr="0085554F" w:rsidRDefault="006737A0" w:rsidP="0085554F">
      <w:pPr>
        <w:ind w:firstLineChars="100" w:firstLine="220"/>
        <w:rPr>
          <w:sz w:val="22"/>
        </w:rPr>
      </w:pPr>
      <w:r w:rsidRPr="0085554F">
        <w:rPr>
          <w:rFonts w:hint="eastAsia"/>
          <w:sz w:val="22"/>
        </w:rPr>
        <w:t>本件査察官報告書等は、</w:t>
      </w:r>
      <w:r w:rsidRPr="0085554F">
        <w:rPr>
          <w:rFonts w:hint="eastAsia"/>
          <w:sz w:val="22"/>
          <w:u w:val="single"/>
        </w:rPr>
        <w:t>Ｋ以外の収税官吏が作成した査察官報告書を資料とした再伝聞証拠であるのに、その真正立証はされておらず証拠能力は認められない</w:t>
      </w:r>
      <w:r w:rsidRPr="00587394">
        <w:rPr>
          <w:rFonts w:hint="eastAsia"/>
          <w:b/>
          <w:sz w:val="22"/>
          <w:u w:val="single"/>
        </w:rPr>
        <w:t>（④）</w:t>
      </w:r>
      <w:r w:rsidRPr="0085554F">
        <w:rPr>
          <w:rFonts w:hint="eastAsia"/>
          <w:sz w:val="22"/>
          <w:u w:val="single"/>
        </w:rPr>
        <w:t>。</w:t>
      </w:r>
    </w:p>
    <w:p w:rsidR="006737A0" w:rsidRPr="0085554F" w:rsidRDefault="006737A0" w:rsidP="00B472BF">
      <w:pPr>
        <w:rPr>
          <w:sz w:val="22"/>
        </w:rPr>
      </w:pPr>
      <w:r w:rsidRPr="0085554F">
        <w:rPr>
          <w:rFonts w:hint="eastAsia"/>
          <w:sz w:val="22"/>
        </w:rPr>
        <w:t>（２）本件査察官報告書等の鑑定書該当性</w:t>
      </w:r>
    </w:p>
    <w:p w:rsidR="006737A0" w:rsidRPr="0085554F" w:rsidRDefault="006737A0" w:rsidP="0085554F">
      <w:pPr>
        <w:ind w:firstLineChars="100" w:firstLine="220"/>
        <w:rPr>
          <w:sz w:val="22"/>
        </w:rPr>
      </w:pPr>
      <w:r w:rsidRPr="0085554F">
        <w:rPr>
          <w:rFonts w:hint="eastAsia"/>
          <w:sz w:val="22"/>
        </w:rPr>
        <w:t>（ａ）刑事訴訟法</w:t>
      </w:r>
      <w:r w:rsidRPr="0085554F">
        <w:rPr>
          <w:sz w:val="22"/>
        </w:rPr>
        <w:t>321</w:t>
      </w:r>
      <w:r w:rsidRPr="0085554F">
        <w:rPr>
          <w:rFonts w:hint="eastAsia"/>
          <w:sz w:val="22"/>
        </w:rPr>
        <w:t>条</w:t>
      </w:r>
      <w:r w:rsidRPr="0085554F">
        <w:rPr>
          <w:sz w:val="22"/>
        </w:rPr>
        <w:t>4</w:t>
      </w:r>
      <w:r w:rsidRPr="0085554F">
        <w:rPr>
          <w:rFonts w:hint="eastAsia"/>
          <w:sz w:val="22"/>
        </w:rPr>
        <w:t>項にいう鑑定書等に当たるか否かの判断方法</w:t>
      </w:r>
    </w:p>
    <w:p w:rsidR="006737A0" w:rsidRPr="0085554F" w:rsidRDefault="006737A0" w:rsidP="0085554F">
      <w:pPr>
        <w:ind w:firstLineChars="100" w:firstLine="220"/>
        <w:rPr>
          <w:sz w:val="22"/>
        </w:rPr>
      </w:pPr>
      <w:r w:rsidRPr="006C2CEA">
        <w:rPr>
          <w:rFonts w:hint="eastAsia"/>
          <w:sz w:val="22"/>
          <w:u w:val="single"/>
        </w:rPr>
        <w:t>同法</w:t>
      </w:r>
      <w:r w:rsidRPr="006C2CEA">
        <w:rPr>
          <w:sz w:val="22"/>
          <w:u w:val="single"/>
        </w:rPr>
        <w:t>321</w:t>
      </w:r>
      <w:r w:rsidRPr="006C2CEA">
        <w:rPr>
          <w:rFonts w:hint="eastAsia"/>
          <w:sz w:val="22"/>
          <w:u w:val="single"/>
        </w:rPr>
        <w:t>条</w:t>
      </w:r>
      <w:r w:rsidRPr="006C2CEA">
        <w:rPr>
          <w:sz w:val="22"/>
          <w:u w:val="single"/>
        </w:rPr>
        <w:t>4</w:t>
      </w:r>
      <w:r w:rsidRPr="006C2CEA">
        <w:rPr>
          <w:rFonts w:hint="eastAsia"/>
          <w:sz w:val="22"/>
          <w:u w:val="single"/>
        </w:rPr>
        <w:t>項は、鑑</w:t>
      </w:r>
      <w:r w:rsidRPr="0085554F">
        <w:rPr>
          <w:rFonts w:hint="eastAsia"/>
          <w:sz w:val="22"/>
          <w:u w:val="single"/>
        </w:rPr>
        <w:t>定の経過及び結果を記載した書面（以下「鑑定書等」という。）で鑑定人の作成したものは、その供述者が公判期日において証人として尋問を受け、その真正に作成されたものであることを供述したときは、証拠とすることができる旨規定する</w:t>
      </w:r>
      <w:r w:rsidRPr="00587394">
        <w:rPr>
          <w:rFonts w:hint="eastAsia"/>
          <w:b/>
          <w:sz w:val="22"/>
          <w:u w:val="single"/>
        </w:rPr>
        <w:t>（⑤）</w:t>
      </w:r>
      <w:r w:rsidRPr="0085554F">
        <w:rPr>
          <w:rFonts w:hint="eastAsia"/>
          <w:sz w:val="22"/>
          <w:u w:val="single"/>
        </w:rPr>
        <w:t>。</w:t>
      </w:r>
      <w:r w:rsidRPr="0085554F">
        <w:rPr>
          <w:rFonts w:hint="eastAsia"/>
          <w:sz w:val="22"/>
        </w:rPr>
        <w:t>その趣旨は、鑑定書等は同法</w:t>
      </w:r>
      <w:r w:rsidRPr="0085554F">
        <w:rPr>
          <w:sz w:val="22"/>
        </w:rPr>
        <w:t>165</w:t>
      </w:r>
      <w:r w:rsidRPr="0085554F">
        <w:rPr>
          <w:rFonts w:hint="eastAsia"/>
          <w:sz w:val="22"/>
        </w:rPr>
        <w:t>条の定める学識経験のある者による判断を内容とし、その判断は、詳細な事実や学識経験の内容である特別の知識経験を前提として、その知識経験に基づく一定の法則や実験則を当該事実に当てはめて導かれるものであるところ、</w:t>
      </w:r>
      <w:r w:rsidRPr="007E35D8">
        <w:rPr>
          <w:rFonts w:hint="eastAsia"/>
          <w:sz w:val="22"/>
        </w:rPr>
        <w:t>そのいずれもが複雑で公判廷において口頭により正確に伝達することが困難であるという立証上の必要に加え、その客観性及び技術性の強さに照らして、通常の供述証拠が有する記憶や叙述の正確性を吟味する必要性は乏しく、</w:t>
      </w:r>
      <w:r w:rsidRPr="0085554F">
        <w:rPr>
          <w:rFonts w:hint="eastAsia"/>
          <w:sz w:val="22"/>
        </w:rPr>
        <w:t>供述者の知覚の内容である鑑定の結果及び正確性を吟味することが重要であることから、鑑定書等を証拠とした上で、その内容の正確性について尋問することが合理的であることにあると解される。</w:t>
      </w:r>
    </w:p>
    <w:p w:rsidR="006737A0" w:rsidRPr="0058588F" w:rsidRDefault="006737A0" w:rsidP="0085554F">
      <w:pPr>
        <w:ind w:firstLineChars="100" w:firstLine="220"/>
        <w:rPr>
          <w:sz w:val="22"/>
          <w:u w:val="single"/>
        </w:rPr>
      </w:pPr>
      <w:r w:rsidRPr="0085554F">
        <w:rPr>
          <w:rFonts w:hint="eastAsia"/>
          <w:sz w:val="22"/>
        </w:rPr>
        <w:t>そうすると、ある書面が同法</w:t>
      </w:r>
      <w:r w:rsidRPr="0085554F">
        <w:rPr>
          <w:sz w:val="22"/>
        </w:rPr>
        <w:t>321</w:t>
      </w:r>
      <w:r w:rsidRPr="0085554F">
        <w:rPr>
          <w:rFonts w:hint="eastAsia"/>
          <w:sz w:val="22"/>
        </w:rPr>
        <w:t>条</w:t>
      </w:r>
      <w:r w:rsidRPr="0085554F">
        <w:rPr>
          <w:sz w:val="22"/>
        </w:rPr>
        <w:t>4</w:t>
      </w:r>
      <w:r w:rsidRPr="0085554F">
        <w:rPr>
          <w:rFonts w:hint="eastAsia"/>
          <w:sz w:val="22"/>
        </w:rPr>
        <w:t>項にいう書面に該当するか否かは、</w:t>
      </w:r>
      <w:r w:rsidRPr="0085554F">
        <w:rPr>
          <w:rFonts w:hint="eastAsia"/>
          <w:sz w:val="22"/>
          <w:u w:val="single"/>
        </w:rPr>
        <w:t>その書面が学識経験に基づく判断を内容とするか否か、記述や叙述の正確性の吟味を要さない程</w:t>
      </w:r>
      <w:r w:rsidRPr="0058588F">
        <w:rPr>
          <w:rFonts w:hint="eastAsia"/>
          <w:sz w:val="22"/>
          <w:u w:val="single"/>
        </w:rPr>
        <w:t>度の客観性及び技術性が認められるか否かによって決せられると解される。そして、そのような客観性及び技術性が認められるのであれば、その特別の知識経験の分野は問わないと解され、鑑定書等が自然科学的判断に基づくことを要するとの弁護人の主張は採用することができない</w:t>
      </w:r>
      <w:r w:rsidRPr="0058588F">
        <w:rPr>
          <w:rFonts w:hint="eastAsia"/>
          <w:b/>
          <w:sz w:val="22"/>
          <w:u w:val="single"/>
        </w:rPr>
        <w:t>（⑥）</w:t>
      </w:r>
      <w:r w:rsidRPr="0058588F">
        <w:rPr>
          <w:rFonts w:hint="eastAsia"/>
          <w:sz w:val="22"/>
          <w:u w:val="single"/>
        </w:rPr>
        <w:t>。</w:t>
      </w:r>
    </w:p>
    <w:p w:rsidR="006737A0" w:rsidRPr="0085554F" w:rsidRDefault="006737A0" w:rsidP="0085554F">
      <w:pPr>
        <w:ind w:firstLineChars="100" w:firstLine="220"/>
        <w:rPr>
          <w:sz w:val="22"/>
          <w:u w:val="single"/>
        </w:rPr>
      </w:pPr>
      <w:r w:rsidRPr="0085554F">
        <w:rPr>
          <w:rFonts w:hint="eastAsia"/>
          <w:sz w:val="22"/>
          <w:u w:val="single"/>
        </w:rPr>
        <w:t>以上は、同項が準用される捜査機関等の嘱託により作成された鑑定書等や嘱託によらず自発的に作成された鑑定書等についても妥当する</w:t>
      </w:r>
      <w:r w:rsidRPr="00587394">
        <w:rPr>
          <w:rFonts w:hint="eastAsia"/>
          <w:b/>
          <w:sz w:val="22"/>
          <w:u w:val="single"/>
        </w:rPr>
        <w:t>（⑦）</w:t>
      </w:r>
      <w:r w:rsidRPr="0085554F">
        <w:rPr>
          <w:rFonts w:hint="eastAsia"/>
          <w:sz w:val="22"/>
          <w:u w:val="single"/>
        </w:rPr>
        <w:t>。</w:t>
      </w:r>
    </w:p>
    <w:p w:rsidR="006737A0" w:rsidRPr="0085554F" w:rsidRDefault="006737A0" w:rsidP="0085554F">
      <w:pPr>
        <w:ind w:firstLineChars="100" w:firstLine="220"/>
        <w:rPr>
          <w:sz w:val="22"/>
        </w:rPr>
      </w:pPr>
      <w:r w:rsidRPr="0085554F">
        <w:rPr>
          <w:rFonts w:hint="eastAsia"/>
          <w:sz w:val="22"/>
        </w:rPr>
        <w:t>（ｂ）本件査察官報告書等の性質</w:t>
      </w:r>
    </w:p>
    <w:p w:rsidR="006737A0" w:rsidRPr="0085554F" w:rsidRDefault="006737A0" w:rsidP="0085554F">
      <w:pPr>
        <w:ind w:firstLineChars="200" w:firstLine="440"/>
        <w:rPr>
          <w:sz w:val="22"/>
        </w:rPr>
      </w:pPr>
      <w:r w:rsidRPr="0085554F">
        <w:rPr>
          <w:rFonts w:hint="eastAsia"/>
          <w:sz w:val="22"/>
        </w:rPr>
        <w:t>１）Ｋの学識経験</w:t>
      </w:r>
    </w:p>
    <w:p w:rsidR="006737A0" w:rsidRPr="0085554F" w:rsidRDefault="006737A0" w:rsidP="0085554F">
      <w:pPr>
        <w:ind w:firstLineChars="100" w:firstLine="220"/>
        <w:rPr>
          <w:sz w:val="22"/>
        </w:rPr>
      </w:pPr>
      <w:r w:rsidRPr="0085554F">
        <w:rPr>
          <w:rFonts w:hint="eastAsia"/>
          <w:sz w:val="22"/>
        </w:rPr>
        <w:t>本件査察官報告書等は、いずれも、作成当時広島国税局調査査察部査察部門に所属する収税官吏である財務事務</w:t>
      </w:r>
      <w:r>
        <w:rPr>
          <w:rFonts w:hint="eastAsia"/>
          <w:sz w:val="22"/>
        </w:rPr>
        <w:t>官</w:t>
      </w:r>
      <w:r w:rsidRPr="0085554F">
        <w:rPr>
          <w:rFonts w:hint="eastAsia"/>
          <w:sz w:val="22"/>
        </w:rPr>
        <w:t>Ｋが作成したものである。国税局調査査察部は、内国税の賦課及び徴収に関する事務のうち所得その他の内国税の課税標準の調査並びに内国税に関する検査及び犯則の取締り等を掌り、収税官吏は、国税犯則取締法に基づいて国税犯則事件の調査等を行う権限を有する官吏である。Ｋは、平成元年に採用され、本件の調査が行われた平成</w:t>
      </w:r>
      <w:r w:rsidRPr="0085554F">
        <w:rPr>
          <w:sz w:val="22"/>
        </w:rPr>
        <w:t>25</w:t>
      </w:r>
      <w:r w:rsidRPr="0085554F">
        <w:rPr>
          <w:rFonts w:hint="eastAsia"/>
          <w:sz w:val="22"/>
        </w:rPr>
        <w:t>年当時で通算</w:t>
      </w:r>
      <w:r w:rsidRPr="0085554F">
        <w:rPr>
          <w:sz w:val="22"/>
        </w:rPr>
        <w:t>6</w:t>
      </w:r>
      <w:r w:rsidRPr="0085554F">
        <w:rPr>
          <w:rFonts w:hint="eastAsia"/>
          <w:sz w:val="22"/>
        </w:rPr>
        <w:t>年以上にわたって国税局の査察部門において査察調査等に従事していたものであり、税理士の資格を有していた。</w:t>
      </w:r>
    </w:p>
    <w:p w:rsidR="006737A0" w:rsidRPr="0085554F" w:rsidRDefault="006737A0" w:rsidP="0085554F">
      <w:pPr>
        <w:ind w:firstLineChars="100" w:firstLine="220"/>
        <w:rPr>
          <w:sz w:val="22"/>
          <w:u w:val="single"/>
        </w:rPr>
      </w:pPr>
      <w:r w:rsidRPr="0085554F">
        <w:rPr>
          <w:rFonts w:hint="eastAsia"/>
          <w:sz w:val="22"/>
        </w:rPr>
        <w:t>したがって、</w:t>
      </w:r>
      <w:r w:rsidRPr="0085554F">
        <w:rPr>
          <w:rFonts w:hint="eastAsia"/>
          <w:sz w:val="22"/>
          <w:u w:val="single"/>
        </w:rPr>
        <w:t>Ｋは、法人税法の解釈運用に通じ、簿記会計の知識を備え、高度の専門知識を有する税務の専門家ということができるから、刑事訴訟法</w:t>
      </w:r>
      <w:r w:rsidRPr="0085554F">
        <w:rPr>
          <w:sz w:val="22"/>
          <w:u w:val="single"/>
        </w:rPr>
        <w:t>165</w:t>
      </w:r>
      <w:r w:rsidRPr="0085554F">
        <w:rPr>
          <w:rFonts w:hint="eastAsia"/>
          <w:sz w:val="22"/>
          <w:u w:val="single"/>
        </w:rPr>
        <w:t>条にいう学識経験のある者に当たる</w:t>
      </w:r>
      <w:r w:rsidRPr="00587394">
        <w:rPr>
          <w:rFonts w:hint="eastAsia"/>
          <w:b/>
          <w:sz w:val="22"/>
          <w:u w:val="single"/>
        </w:rPr>
        <w:t>（⑧）</w:t>
      </w:r>
      <w:r w:rsidRPr="0085554F">
        <w:rPr>
          <w:rFonts w:hint="eastAsia"/>
          <w:sz w:val="22"/>
          <w:u w:val="single"/>
        </w:rPr>
        <w:t>。</w:t>
      </w:r>
    </w:p>
    <w:p w:rsidR="006737A0" w:rsidRPr="0085554F" w:rsidRDefault="006737A0" w:rsidP="0085554F">
      <w:pPr>
        <w:ind w:firstLineChars="100" w:firstLine="220"/>
        <w:rPr>
          <w:sz w:val="22"/>
        </w:rPr>
      </w:pPr>
      <w:r w:rsidRPr="0085554F">
        <w:rPr>
          <w:rFonts w:hint="eastAsia"/>
          <w:sz w:val="22"/>
        </w:rPr>
        <w:t>２）本件査察官報告書等の作成に当たっての調査及び判断の性質</w:t>
      </w:r>
    </w:p>
    <w:p w:rsidR="006737A0" w:rsidRPr="0085554F" w:rsidRDefault="006737A0" w:rsidP="0085554F">
      <w:pPr>
        <w:ind w:firstLineChars="100" w:firstLine="220"/>
        <w:rPr>
          <w:sz w:val="22"/>
        </w:rPr>
      </w:pPr>
      <w:r w:rsidRPr="00587394">
        <w:rPr>
          <w:rFonts w:hint="eastAsia"/>
          <w:sz w:val="22"/>
          <w:u w:val="single"/>
        </w:rPr>
        <w:t>Ｉ建設の会計処理が適法にされているか、事業</w:t>
      </w:r>
      <w:r w:rsidRPr="0085554F">
        <w:rPr>
          <w:rFonts w:hint="eastAsia"/>
          <w:sz w:val="22"/>
          <w:u w:val="single"/>
        </w:rPr>
        <w:t>年度毎に恣意的な会計処理がされていないかを精査するには、個々の売上を正しい事業年度に帰属させ、各事業年度の各勘定科目を</w:t>
      </w:r>
      <w:r>
        <w:rPr>
          <w:rFonts w:hint="eastAsia"/>
          <w:sz w:val="22"/>
          <w:u w:val="single"/>
        </w:rPr>
        <w:t>算</w:t>
      </w:r>
      <w:r w:rsidRPr="0085554F">
        <w:rPr>
          <w:rFonts w:hint="eastAsia"/>
          <w:sz w:val="22"/>
          <w:u w:val="single"/>
        </w:rPr>
        <w:t>出する必要がある</w:t>
      </w:r>
      <w:r w:rsidRPr="00587394">
        <w:rPr>
          <w:rFonts w:hint="eastAsia"/>
          <w:b/>
          <w:sz w:val="22"/>
          <w:u w:val="single"/>
        </w:rPr>
        <w:t>（⑨）</w:t>
      </w:r>
      <w:r w:rsidRPr="0085554F">
        <w:rPr>
          <w:rFonts w:hint="eastAsia"/>
          <w:sz w:val="22"/>
          <w:u w:val="single"/>
        </w:rPr>
        <w:t>。</w:t>
      </w:r>
    </w:p>
    <w:p w:rsidR="006737A0" w:rsidRPr="0085554F" w:rsidRDefault="006737A0" w:rsidP="0085554F">
      <w:pPr>
        <w:ind w:firstLineChars="100" w:firstLine="220"/>
        <w:rPr>
          <w:sz w:val="22"/>
        </w:rPr>
      </w:pPr>
      <w:r w:rsidRPr="0085554F">
        <w:rPr>
          <w:rFonts w:hint="eastAsia"/>
          <w:sz w:val="22"/>
        </w:rPr>
        <w:t>その勘定科目</w:t>
      </w:r>
      <w:r>
        <w:rPr>
          <w:rFonts w:hint="eastAsia"/>
          <w:sz w:val="22"/>
        </w:rPr>
        <w:t>算</w:t>
      </w:r>
      <w:r w:rsidRPr="0085554F">
        <w:rPr>
          <w:rFonts w:hint="eastAsia"/>
          <w:sz w:val="22"/>
        </w:rPr>
        <w:t>出のための調査は、Ｉ建設の取引先の銀行証明書、施主との契約に関する決算計算書、総勘定元帳、振替伝票、仕訳日記帳、工事台帳、住宅の瑕疵担保責任保険に関する書類等を資料として、その中から各勘定科目に計上すべき取引に関する書類を抽出し、必要な記載を特定して、資料中に齟齬がある場合は、いずれの資料が正確</w:t>
      </w:r>
      <w:r>
        <w:rPr>
          <w:rFonts w:hint="eastAsia"/>
          <w:sz w:val="22"/>
        </w:rPr>
        <w:t>か</w:t>
      </w:r>
      <w:r w:rsidRPr="0085554F">
        <w:rPr>
          <w:rFonts w:hint="eastAsia"/>
          <w:sz w:val="22"/>
        </w:rPr>
        <w:t>を検討し、算出の基礎とし得るかどうかを判断した上、それを簿記会計の原理に従って適切な勘定項目に仕訳し、法人税法の解釈運用に従った売上計上基準に従って帰属させるべき事業年度を特定して集積し、申告額と対照し、修正された前年度の所得金額に対応して増加した事業税等を翌事業年度の経費として計上することを内容とする。</w:t>
      </w:r>
    </w:p>
    <w:p w:rsidR="006737A0" w:rsidRPr="0085554F" w:rsidRDefault="006737A0" w:rsidP="0085554F">
      <w:pPr>
        <w:ind w:firstLineChars="100" w:firstLine="220"/>
        <w:rPr>
          <w:sz w:val="22"/>
          <w:u w:val="single"/>
        </w:rPr>
      </w:pPr>
      <w:r w:rsidRPr="0085554F">
        <w:rPr>
          <w:rFonts w:hint="eastAsia"/>
          <w:sz w:val="22"/>
          <w:u w:val="single"/>
        </w:rPr>
        <w:t>本件査察官報告書等は、このような調査及び判断の結果を集計するなどしたものであるから、法人税法の解釈運用の知識、簿記会計及びその実務に関する知識に基づくものということができる</w:t>
      </w:r>
      <w:r w:rsidRPr="00587394">
        <w:rPr>
          <w:rFonts w:hint="eastAsia"/>
          <w:b/>
          <w:sz w:val="22"/>
          <w:u w:val="single"/>
        </w:rPr>
        <w:t>（⑩）</w:t>
      </w:r>
      <w:r w:rsidRPr="0085554F">
        <w:rPr>
          <w:rFonts w:hint="eastAsia"/>
          <w:sz w:val="22"/>
          <w:u w:val="single"/>
        </w:rPr>
        <w:t>。</w:t>
      </w:r>
    </w:p>
    <w:p w:rsidR="006737A0" w:rsidRPr="0085554F" w:rsidRDefault="006737A0" w:rsidP="0085554F">
      <w:pPr>
        <w:ind w:firstLineChars="100" w:firstLine="220"/>
        <w:rPr>
          <w:sz w:val="22"/>
          <w:u w:val="single"/>
        </w:rPr>
      </w:pPr>
      <w:r w:rsidRPr="0085554F">
        <w:rPr>
          <w:rFonts w:hint="eastAsia"/>
          <w:sz w:val="22"/>
          <w:u w:val="single"/>
        </w:rPr>
        <w:t>したがって、このような調査及びそれに基づく判断は、学識経験に基づくものということができ、その内容は、会計帳簿等の内容に対する簿記会計や法人税法の解釈運用の知識に基づく評価が重要であり、記憶や叙述の正確性の吟味を要さない程度の客観性及び技術性も認められるから、本件査察官報告書等は、いずれも刑事訴訟法</w:t>
      </w:r>
      <w:r w:rsidRPr="0085554F">
        <w:rPr>
          <w:sz w:val="22"/>
          <w:u w:val="single"/>
        </w:rPr>
        <w:t>321</w:t>
      </w:r>
      <w:r w:rsidRPr="0085554F">
        <w:rPr>
          <w:rFonts w:hint="eastAsia"/>
          <w:sz w:val="22"/>
          <w:u w:val="single"/>
        </w:rPr>
        <w:t>条</w:t>
      </w:r>
      <w:r w:rsidRPr="0085554F">
        <w:rPr>
          <w:sz w:val="22"/>
          <w:u w:val="single"/>
        </w:rPr>
        <w:t>4</w:t>
      </w:r>
      <w:r w:rsidRPr="0085554F">
        <w:rPr>
          <w:rFonts w:hint="eastAsia"/>
          <w:sz w:val="22"/>
          <w:u w:val="single"/>
        </w:rPr>
        <w:t>項にいう書面に該当する</w:t>
      </w:r>
      <w:r w:rsidRPr="00587394">
        <w:rPr>
          <w:rFonts w:hint="eastAsia"/>
          <w:b/>
          <w:sz w:val="22"/>
          <w:u w:val="single"/>
        </w:rPr>
        <w:t>（⑪）</w:t>
      </w:r>
      <w:r w:rsidRPr="0085554F">
        <w:rPr>
          <w:rFonts w:hint="eastAsia"/>
          <w:sz w:val="22"/>
          <w:u w:val="single"/>
        </w:rPr>
        <w:t>。</w:t>
      </w:r>
    </w:p>
    <w:p w:rsidR="006737A0" w:rsidRPr="0085554F" w:rsidRDefault="006737A0" w:rsidP="00505A70">
      <w:pPr>
        <w:rPr>
          <w:sz w:val="22"/>
        </w:rPr>
      </w:pPr>
      <w:r w:rsidRPr="0085554F">
        <w:rPr>
          <w:rFonts w:hint="eastAsia"/>
          <w:sz w:val="22"/>
        </w:rPr>
        <w:t>（３）鑑定人の資格</w:t>
      </w:r>
    </w:p>
    <w:p w:rsidR="006737A0" w:rsidRPr="0085554F" w:rsidRDefault="006737A0" w:rsidP="0085554F">
      <w:pPr>
        <w:ind w:firstLineChars="100" w:firstLine="220"/>
        <w:rPr>
          <w:sz w:val="22"/>
        </w:rPr>
      </w:pPr>
      <w:r w:rsidRPr="0085554F">
        <w:rPr>
          <w:rFonts w:hint="eastAsia"/>
          <w:sz w:val="22"/>
        </w:rPr>
        <w:t>（ａ）鑑定人の意義</w:t>
      </w:r>
    </w:p>
    <w:p w:rsidR="006737A0" w:rsidRPr="0085554F" w:rsidRDefault="006737A0" w:rsidP="0085554F">
      <w:pPr>
        <w:ind w:firstLineChars="100" w:firstLine="220"/>
        <w:rPr>
          <w:sz w:val="22"/>
          <w:u w:val="single"/>
        </w:rPr>
      </w:pPr>
      <w:r w:rsidRPr="0085554F">
        <w:rPr>
          <w:rFonts w:hint="eastAsia"/>
          <w:sz w:val="22"/>
        </w:rPr>
        <w:t>鑑定人の資格については、同法</w:t>
      </w:r>
      <w:r w:rsidRPr="0085554F">
        <w:rPr>
          <w:sz w:val="22"/>
        </w:rPr>
        <w:t>165</w:t>
      </w:r>
      <w:r w:rsidRPr="0085554F">
        <w:rPr>
          <w:rFonts w:hint="eastAsia"/>
          <w:sz w:val="22"/>
        </w:rPr>
        <w:t>条が学識経験のある者と定めるほかに文言上の限定は見当らない一方、</w:t>
      </w:r>
      <w:r w:rsidRPr="0085554F">
        <w:rPr>
          <w:rFonts w:hint="eastAsia"/>
          <w:sz w:val="22"/>
          <w:u w:val="single"/>
        </w:rPr>
        <w:t>捜査機関の嘱託に基づき作成された鑑定書にも同法</w:t>
      </w:r>
      <w:r w:rsidRPr="0085554F">
        <w:rPr>
          <w:sz w:val="22"/>
          <w:u w:val="single"/>
        </w:rPr>
        <w:t>321</w:t>
      </w:r>
      <w:r w:rsidRPr="0085554F">
        <w:rPr>
          <w:rFonts w:hint="eastAsia"/>
          <w:sz w:val="22"/>
          <w:u w:val="single"/>
        </w:rPr>
        <w:t>条</w:t>
      </w:r>
      <w:r w:rsidRPr="0085554F">
        <w:rPr>
          <w:sz w:val="22"/>
          <w:u w:val="single"/>
        </w:rPr>
        <w:t>4</w:t>
      </w:r>
      <w:r w:rsidRPr="0085554F">
        <w:rPr>
          <w:rFonts w:hint="eastAsia"/>
          <w:sz w:val="22"/>
          <w:u w:val="single"/>
        </w:rPr>
        <w:t>項を準用することができるとするのが判例であり</w:t>
      </w:r>
      <w:r w:rsidRPr="003D683B">
        <w:rPr>
          <w:rFonts w:hint="eastAsia"/>
          <w:sz w:val="22"/>
          <w:u w:val="single"/>
        </w:rPr>
        <w:t>、捜査機関内部の者による鑑定書等は広く刑事公判において証拠として用いられている</w:t>
      </w:r>
      <w:r w:rsidRPr="00587394">
        <w:rPr>
          <w:rFonts w:hint="eastAsia"/>
          <w:b/>
          <w:sz w:val="22"/>
          <w:u w:val="single"/>
        </w:rPr>
        <w:t>（⑫）</w:t>
      </w:r>
      <w:r w:rsidRPr="003D683B">
        <w:rPr>
          <w:rFonts w:hint="eastAsia"/>
          <w:sz w:val="22"/>
          <w:u w:val="single"/>
        </w:rPr>
        <w:t>。</w:t>
      </w:r>
      <w:r w:rsidRPr="0085554F">
        <w:rPr>
          <w:rFonts w:hint="eastAsia"/>
          <w:sz w:val="22"/>
        </w:rPr>
        <w:t>これは、前述の鑑定の客観性及び技術性に鑑み、実質的に専門家としての能力を有するか否かが重要であることに基づくと考えられる。そうすると、鑑定人の帰属は、証拠能力に影響を与えるものではなく、その鑑定内容に偏りがないかどうか、信用性を判断するに当たって考慮すべき事項と解される。すなわち、</w:t>
      </w:r>
      <w:r w:rsidRPr="0085554F">
        <w:rPr>
          <w:rFonts w:hint="eastAsia"/>
          <w:sz w:val="22"/>
          <w:u w:val="single"/>
        </w:rPr>
        <w:t>一般に鑑定人とは鑑定事項について鑑定能力を備えた当該訴訟の第三者をいうといわれるところ、そこでいう第三者とは、たとえば捜査機関や訴追権者といった一方の当事者と同じ属性の者でないことまで求められるのではなく、鑑定人も証拠方法の</w:t>
      </w:r>
      <w:r w:rsidRPr="0085554F">
        <w:rPr>
          <w:sz w:val="22"/>
          <w:u w:val="single"/>
        </w:rPr>
        <w:t>1</w:t>
      </w:r>
      <w:r w:rsidRPr="0085554F">
        <w:rPr>
          <w:rFonts w:hint="eastAsia"/>
          <w:sz w:val="22"/>
          <w:u w:val="single"/>
        </w:rPr>
        <w:t>つであることから、当該訴訟の裁判体及び当事者以外の者であることが求められることをいうと解される。</w:t>
      </w:r>
    </w:p>
    <w:p w:rsidR="006737A0" w:rsidRPr="00B15232" w:rsidRDefault="006737A0" w:rsidP="0085554F">
      <w:pPr>
        <w:ind w:firstLineChars="100" w:firstLine="220"/>
        <w:rPr>
          <w:sz w:val="22"/>
          <w:u w:val="single"/>
        </w:rPr>
      </w:pPr>
      <w:r w:rsidRPr="00B15232">
        <w:rPr>
          <w:rFonts w:hint="eastAsia"/>
          <w:sz w:val="22"/>
          <w:u w:val="single"/>
        </w:rPr>
        <w:t>Ｋがこのような意味で本件の第三者に当たることは、論を俟たない</w:t>
      </w:r>
      <w:r w:rsidRPr="00587394">
        <w:rPr>
          <w:rFonts w:hint="eastAsia"/>
          <w:b/>
          <w:sz w:val="22"/>
          <w:u w:val="single"/>
        </w:rPr>
        <w:t>（⑬）</w:t>
      </w:r>
      <w:r w:rsidRPr="00B15232">
        <w:rPr>
          <w:rFonts w:hint="eastAsia"/>
          <w:sz w:val="22"/>
          <w:u w:val="single"/>
        </w:rPr>
        <w:t>。</w:t>
      </w:r>
    </w:p>
    <w:p w:rsidR="006737A0" w:rsidRPr="0085554F" w:rsidRDefault="006737A0" w:rsidP="0085554F">
      <w:pPr>
        <w:ind w:firstLineChars="100" w:firstLine="220"/>
        <w:rPr>
          <w:sz w:val="22"/>
        </w:rPr>
      </w:pPr>
      <w:r w:rsidRPr="0085554F">
        <w:rPr>
          <w:rFonts w:hint="eastAsia"/>
          <w:sz w:val="22"/>
        </w:rPr>
        <w:t>（ｂ）告発人作成の鑑定書等</w:t>
      </w:r>
    </w:p>
    <w:p w:rsidR="006737A0" w:rsidRPr="00581E07" w:rsidRDefault="006737A0" w:rsidP="0085554F">
      <w:pPr>
        <w:ind w:firstLineChars="100" w:firstLine="220"/>
        <w:rPr>
          <w:sz w:val="22"/>
          <w:u w:val="single"/>
        </w:rPr>
      </w:pPr>
      <w:r w:rsidRPr="00581E07">
        <w:rPr>
          <w:rFonts w:hint="eastAsia"/>
          <w:sz w:val="22"/>
          <w:u w:val="single"/>
        </w:rPr>
        <w:t>ただ、Ｋは、国税査察官として、Ｉ建設の前記犯則事件を検察官に告発した者本人であり、捜査担当者から鑑定の嘱託を受けた者よりも一層訴追者に近い立場にあるということができるから、この点について更に検討を加えておく。</w:t>
      </w:r>
    </w:p>
    <w:p w:rsidR="006737A0" w:rsidRPr="0085554F" w:rsidRDefault="006737A0" w:rsidP="0085554F">
      <w:pPr>
        <w:ind w:firstLineChars="100" w:firstLine="220"/>
        <w:rPr>
          <w:sz w:val="22"/>
        </w:rPr>
      </w:pPr>
      <w:r w:rsidRPr="003D683B">
        <w:rPr>
          <w:rFonts w:hint="eastAsia"/>
          <w:sz w:val="22"/>
          <w:u w:val="single"/>
        </w:rPr>
        <w:t>告発者本人であること自体は、鑑定の客観性や技術性を損なわせる事情ではない</w:t>
      </w:r>
      <w:r w:rsidRPr="00587394">
        <w:rPr>
          <w:rFonts w:hint="eastAsia"/>
          <w:b/>
          <w:sz w:val="22"/>
          <w:u w:val="single"/>
        </w:rPr>
        <w:t>（⑭）</w:t>
      </w:r>
      <w:r w:rsidRPr="003D683B">
        <w:rPr>
          <w:rFonts w:hint="eastAsia"/>
          <w:sz w:val="22"/>
          <w:u w:val="single"/>
        </w:rPr>
        <w:t>。</w:t>
      </w:r>
      <w:r w:rsidRPr="0085554F">
        <w:rPr>
          <w:rFonts w:hint="eastAsia"/>
          <w:sz w:val="22"/>
        </w:rPr>
        <w:t>そして、鑑定は、裁判所が判断をするに当たって、特別の知識経験に基づく判断を１つの証拠方法として得ることにより、専門的知識や知見を補う手段である。科学技術や社会構造が高度に専門化し複雑化した現代社会において、航空機、船舶、鉄道、医療等の特殊事故、金融・経済取引に関連する事件等、裁判所が鑑定によって専門的知識や知見を補充すべき場面は増大している。</w:t>
      </w:r>
      <w:r w:rsidRPr="0085554F">
        <w:rPr>
          <w:rFonts w:hint="eastAsia"/>
          <w:sz w:val="22"/>
          <w:u w:val="single"/>
        </w:rPr>
        <w:t>分野によっては、裁判の段階のみならず、訴追や訴追前の段階に特別な専門知識を有する者が関与することが必要又は相当なものもあり、実際にそのような調査等のための機関が設置され、検察官に対する告発をするものもある。このような場合、その機関に属する者の専門的判断を鑑定書等として証拠とすることが許されないとは解されない</w:t>
      </w:r>
      <w:r w:rsidRPr="00587394">
        <w:rPr>
          <w:rFonts w:hint="eastAsia"/>
          <w:b/>
          <w:sz w:val="22"/>
          <w:u w:val="single"/>
        </w:rPr>
        <w:t>（⑮）</w:t>
      </w:r>
      <w:r w:rsidRPr="0085554F">
        <w:rPr>
          <w:rFonts w:hint="eastAsia"/>
          <w:sz w:val="22"/>
          <w:u w:val="single"/>
        </w:rPr>
        <w:t>。</w:t>
      </w:r>
    </w:p>
    <w:p w:rsidR="006737A0" w:rsidRPr="0085554F" w:rsidRDefault="006737A0" w:rsidP="0085554F">
      <w:pPr>
        <w:ind w:firstLineChars="100" w:firstLine="220"/>
        <w:rPr>
          <w:sz w:val="22"/>
          <w:u w:val="single"/>
        </w:rPr>
      </w:pPr>
      <w:r w:rsidRPr="0085554F">
        <w:rPr>
          <w:rFonts w:hint="eastAsia"/>
          <w:sz w:val="22"/>
        </w:rPr>
        <w:t>さらに、</w:t>
      </w:r>
      <w:r w:rsidRPr="007B48D7">
        <w:rPr>
          <w:rFonts w:hint="eastAsia"/>
          <w:sz w:val="22"/>
          <w:u w:val="single"/>
        </w:rPr>
        <w:t>同法</w:t>
      </w:r>
      <w:r w:rsidRPr="007B48D7">
        <w:rPr>
          <w:sz w:val="22"/>
          <w:u w:val="single"/>
        </w:rPr>
        <w:t>321</w:t>
      </w:r>
      <w:r w:rsidRPr="007B48D7">
        <w:rPr>
          <w:rFonts w:hint="eastAsia"/>
          <w:sz w:val="22"/>
          <w:u w:val="single"/>
        </w:rPr>
        <w:t>条</w:t>
      </w:r>
      <w:r w:rsidRPr="007B48D7">
        <w:rPr>
          <w:sz w:val="22"/>
          <w:u w:val="single"/>
        </w:rPr>
        <w:t>4</w:t>
      </w:r>
      <w:r w:rsidRPr="007B48D7">
        <w:rPr>
          <w:rFonts w:hint="eastAsia"/>
          <w:sz w:val="22"/>
          <w:u w:val="single"/>
        </w:rPr>
        <w:t>項が「同様である」と定める同条</w:t>
      </w:r>
      <w:r w:rsidRPr="007B48D7">
        <w:rPr>
          <w:sz w:val="22"/>
          <w:u w:val="single"/>
        </w:rPr>
        <w:t>3</w:t>
      </w:r>
      <w:r w:rsidRPr="007B48D7">
        <w:rPr>
          <w:rFonts w:hint="eastAsia"/>
          <w:sz w:val="22"/>
          <w:u w:val="single"/>
        </w:rPr>
        <w:t>項は、検証の結果を記載した書面について、同条</w:t>
      </w:r>
      <w:r w:rsidRPr="007B48D7">
        <w:rPr>
          <w:sz w:val="22"/>
          <w:u w:val="single"/>
        </w:rPr>
        <w:t>2</w:t>
      </w:r>
      <w:r w:rsidRPr="007B48D7">
        <w:rPr>
          <w:rFonts w:hint="eastAsia"/>
          <w:sz w:val="22"/>
          <w:u w:val="single"/>
        </w:rPr>
        <w:t>項が裁判官によるものに無条件で証拠能力を認めているのと異なり真正立証を要求するものの、捜査機関に属する者によるものにも作成者の立場に関わりなく証拠能力を認めている。</w:t>
      </w:r>
      <w:r w:rsidRPr="0085554F">
        <w:rPr>
          <w:rFonts w:hint="eastAsia"/>
          <w:sz w:val="22"/>
          <w:u w:val="single"/>
        </w:rPr>
        <w:t>このように、同法上裁判所が証拠資料を獲得する方法を捜査機関の活動の結果に拡張しているものがあることからすれば、訴追者に近い立場の者が作成した書面について合理的根拠に基づいて法令の範囲内で証拠とすることが許されないとは考えられない</w:t>
      </w:r>
      <w:r w:rsidRPr="00587394">
        <w:rPr>
          <w:rFonts w:hint="eastAsia"/>
          <w:b/>
          <w:sz w:val="22"/>
          <w:u w:val="single"/>
        </w:rPr>
        <w:t>（⑯）</w:t>
      </w:r>
      <w:r w:rsidRPr="0085554F">
        <w:rPr>
          <w:rFonts w:hint="eastAsia"/>
          <w:sz w:val="22"/>
          <w:u w:val="single"/>
        </w:rPr>
        <w:t>。</w:t>
      </w:r>
    </w:p>
    <w:p w:rsidR="006737A0" w:rsidRPr="0085554F" w:rsidRDefault="006737A0" w:rsidP="0085554F">
      <w:pPr>
        <w:ind w:firstLineChars="100" w:firstLine="220"/>
        <w:rPr>
          <w:sz w:val="22"/>
          <w:u w:val="single"/>
        </w:rPr>
      </w:pPr>
      <w:r w:rsidRPr="0085554F">
        <w:rPr>
          <w:rFonts w:hint="eastAsia"/>
          <w:sz w:val="22"/>
          <w:u w:val="single"/>
        </w:rPr>
        <w:t>以上によれば、告発者本人が作成した書面であっても、それが鑑定書等に当たると認められる限り、同条</w:t>
      </w:r>
      <w:r w:rsidRPr="0085554F">
        <w:rPr>
          <w:sz w:val="22"/>
          <w:u w:val="single"/>
        </w:rPr>
        <w:t>4</w:t>
      </w:r>
      <w:r w:rsidRPr="0085554F">
        <w:rPr>
          <w:rFonts w:hint="eastAsia"/>
          <w:sz w:val="22"/>
          <w:u w:val="single"/>
        </w:rPr>
        <w:t>項を準用して証拠とすることができるというべきである</w:t>
      </w:r>
      <w:r w:rsidRPr="00102EB5">
        <w:rPr>
          <w:rFonts w:hint="eastAsia"/>
          <w:b/>
          <w:sz w:val="22"/>
          <w:u w:val="single"/>
        </w:rPr>
        <w:t>（⑰）</w:t>
      </w:r>
      <w:r w:rsidRPr="0085554F">
        <w:rPr>
          <w:rFonts w:hint="eastAsia"/>
          <w:sz w:val="22"/>
          <w:u w:val="single"/>
        </w:rPr>
        <w:t>。</w:t>
      </w:r>
    </w:p>
    <w:p w:rsidR="006737A0" w:rsidRPr="0085554F" w:rsidRDefault="006737A0" w:rsidP="0085554F">
      <w:pPr>
        <w:ind w:firstLineChars="100" w:firstLine="220"/>
        <w:rPr>
          <w:sz w:val="22"/>
        </w:rPr>
      </w:pPr>
      <w:r w:rsidRPr="0085554F">
        <w:rPr>
          <w:rFonts w:hint="eastAsia"/>
          <w:sz w:val="22"/>
        </w:rPr>
        <w:t>（ｃ）他人が作成した書面の利用</w:t>
      </w:r>
    </w:p>
    <w:p w:rsidR="006737A0" w:rsidRPr="0085554F" w:rsidRDefault="006737A0" w:rsidP="0085554F">
      <w:pPr>
        <w:ind w:firstLineChars="100" w:firstLine="220"/>
        <w:rPr>
          <w:sz w:val="22"/>
        </w:rPr>
      </w:pPr>
      <w:r w:rsidRPr="0085554F">
        <w:rPr>
          <w:rFonts w:hint="eastAsia"/>
          <w:sz w:val="22"/>
        </w:rPr>
        <w:t>本件査察官報告書等の資料には、公判廷において取り調べられていないものが含まれており、売上高調査書（甲４）における一般工事の調査売上高や、期末商品棚卸高調査書（甲</w:t>
      </w:r>
      <w:r w:rsidRPr="0085554F">
        <w:rPr>
          <w:sz w:val="22"/>
        </w:rPr>
        <w:t>14</w:t>
      </w:r>
      <w:r w:rsidRPr="0085554F">
        <w:rPr>
          <w:rFonts w:hint="eastAsia"/>
          <w:sz w:val="22"/>
        </w:rPr>
        <w:t>）における期末商品棚卸高の算定には、他の国税査察官が作成した査察官報告書が資料とされている。</w:t>
      </w:r>
    </w:p>
    <w:p w:rsidR="006737A0" w:rsidRPr="0085554F" w:rsidRDefault="006737A0" w:rsidP="0085554F">
      <w:pPr>
        <w:ind w:firstLineChars="100" w:firstLine="220"/>
        <w:rPr>
          <w:sz w:val="22"/>
        </w:rPr>
      </w:pPr>
      <w:r w:rsidRPr="0085554F">
        <w:rPr>
          <w:rFonts w:hint="eastAsia"/>
          <w:sz w:val="22"/>
          <w:u w:val="single"/>
        </w:rPr>
        <w:t>鑑定は、その過程において必要かつ相当な資料を幅広く収集し、専門的知識及び法則を適用することが求められているものであり、その資料が証拠として取り調べられることは要しない</w:t>
      </w:r>
      <w:r w:rsidRPr="00102EB5">
        <w:rPr>
          <w:rFonts w:hint="eastAsia"/>
          <w:b/>
          <w:sz w:val="22"/>
          <w:u w:val="single"/>
        </w:rPr>
        <w:t>（⑱）</w:t>
      </w:r>
      <w:r w:rsidRPr="0085554F">
        <w:rPr>
          <w:rFonts w:hint="eastAsia"/>
          <w:sz w:val="22"/>
          <w:u w:val="single"/>
        </w:rPr>
        <w:t>。</w:t>
      </w:r>
      <w:r w:rsidRPr="0085554F">
        <w:rPr>
          <w:rFonts w:hint="eastAsia"/>
          <w:sz w:val="22"/>
        </w:rPr>
        <w:t>もっとも、鑑定人が作製名義人でありながら、その内容が他人の鑑定をほぼ引き写したものにすぎないような場合、鑑定人が専門的知識及び法則を適用したとはいえないから、鑑定書の証拠能力は否定される。</w:t>
      </w:r>
    </w:p>
    <w:p w:rsidR="006737A0" w:rsidRPr="0085554F" w:rsidRDefault="006737A0" w:rsidP="0085554F">
      <w:pPr>
        <w:ind w:firstLineChars="100" w:firstLine="220"/>
        <w:rPr>
          <w:sz w:val="22"/>
          <w:u w:val="single"/>
        </w:rPr>
      </w:pPr>
      <w:r w:rsidRPr="0085554F">
        <w:rPr>
          <w:rFonts w:hint="eastAsia"/>
          <w:sz w:val="22"/>
        </w:rPr>
        <w:t>本件において、Ｋは、本件査察官報告書等の作成に当たり、他の国税査察官に売上高の算定に必要な一般工事の売上高や期末商品棚卸高に関する査察官報告書等を作成させ、それを資料としている。しかし、Ｋは、Ｉ建設のほ脱の調査の責任者として、同一部門に所属する国税査察官にこれらの査察官報告書等を作成させ、その際、担当査察官と法人税法の解釈運用等を踏まえて処理基準を協議した上、作成過程において担当査察官が作成した査察官報告書等の内容を確認し、適宜修正を指示していた旨説明する。</w:t>
      </w:r>
      <w:r w:rsidRPr="0085554F">
        <w:rPr>
          <w:rFonts w:hint="eastAsia"/>
          <w:sz w:val="22"/>
          <w:u w:val="single"/>
        </w:rPr>
        <w:t>そうすると、Ｋが作成した本件査察官報告書等において他の国税査察官の査察官報告書等が資料とされる場合でも、その処理基準やその基準に基づく各勘定科目の額やその内容を確認している点で、Ｋも鑑定の要件である専門的知識及び法則を適用していると認められるから、Ｋが</w:t>
      </w:r>
      <w:r>
        <w:rPr>
          <w:rFonts w:hint="eastAsia"/>
          <w:sz w:val="22"/>
          <w:u w:val="single"/>
        </w:rPr>
        <w:t>そ</w:t>
      </w:r>
      <w:r w:rsidRPr="0085554F">
        <w:rPr>
          <w:rFonts w:hint="eastAsia"/>
          <w:sz w:val="22"/>
          <w:u w:val="single"/>
        </w:rPr>
        <w:t>の作成の真正を供述したことにより証拠能力が認められるというべきである</w:t>
      </w:r>
      <w:r w:rsidRPr="00102EB5">
        <w:rPr>
          <w:rFonts w:hint="eastAsia"/>
          <w:b/>
          <w:sz w:val="22"/>
          <w:u w:val="single"/>
        </w:rPr>
        <w:t>（⑲）</w:t>
      </w:r>
      <w:r w:rsidRPr="0085554F">
        <w:rPr>
          <w:rFonts w:hint="eastAsia"/>
          <w:sz w:val="22"/>
          <w:u w:val="single"/>
        </w:rPr>
        <w:t>。</w:t>
      </w:r>
    </w:p>
    <w:p w:rsidR="006737A0" w:rsidRPr="0085554F" w:rsidRDefault="006737A0" w:rsidP="00E00718">
      <w:pPr>
        <w:rPr>
          <w:sz w:val="22"/>
        </w:rPr>
      </w:pPr>
      <w:r w:rsidRPr="0085554F">
        <w:rPr>
          <w:rFonts w:hint="eastAsia"/>
          <w:sz w:val="22"/>
        </w:rPr>
        <w:t>（４）結論</w:t>
      </w:r>
    </w:p>
    <w:p w:rsidR="006737A0" w:rsidRPr="0085554F" w:rsidRDefault="006737A0" w:rsidP="00E00718">
      <w:pPr>
        <w:rPr>
          <w:sz w:val="22"/>
          <w:u w:val="single"/>
        </w:rPr>
      </w:pPr>
      <w:r w:rsidRPr="0085554F">
        <w:rPr>
          <w:rFonts w:hint="eastAsia"/>
          <w:sz w:val="22"/>
        </w:rPr>
        <w:t xml:space="preserve">　</w:t>
      </w:r>
      <w:r w:rsidRPr="0085554F">
        <w:rPr>
          <w:rFonts w:hint="eastAsia"/>
          <w:sz w:val="22"/>
          <w:u w:val="single"/>
        </w:rPr>
        <w:t>以上によれば、本件査察官報告書等は、Ｋがその特別の学識経験に基づき真正に作成した書面であるから、刑事訴訟法</w:t>
      </w:r>
      <w:r w:rsidRPr="0085554F">
        <w:rPr>
          <w:sz w:val="22"/>
          <w:u w:val="single"/>
        </w:rPr>
        <w:t>321</w:t>
      </w:r>
      <w:r w:rsidRPr="0085554F">
        <w:rPr>
          <w:rFonts w:hint="eastAsia"/>
          <w:sz w:val="22"/>
          <w:u w:val="single"/>
        </w:rPr>
        <w:t>条</w:t>
      </w:r>
      <w:r w:rsidRPr="0085554F">
        <w:rPr>
          <w:sz w:val="22"/>
          <w:u w:val="single"/>
        </w:rPr>
        <w:t>4</w:t>
      </w:r>
      <w:r w:rsidRPr="0085554F">
        <w:rPr>
          <w:rFonts w:hint="eastAsia"/>
          <w:sz w:val="22"/>
          <w:u w:val="single"/>
        </w:rPr>
        <w:t>項にいう鑑定書に当たり、証拠能力がない旨の弁護人の主張は採用することができない</w:t>
      </w:r>
      <w:r w:rsidRPr="00102EB5">
        <w:rPr>
          <w:rFonts w:hint="eastAsia"/>
          <w:b/>
          <w:sz w:val="22"/>
          <w:u w:val="single"/>
        </w:rPr>
        <w:t>（⑳）</w:t>
      </w:r>
      <w:r w:rsidRPr="0085554F">
        <w:rPr>
          <w:rFonts w:hint="eastAsia"/>
          <w:sz w:val="22"/>
          <w:u w:val="single"/>
        </w:rPr>
        <w:t>。</w:t>
      </w:r>
    </w:p>
    <w:p w:rsidR="006737A0" w:rsidRPr="0085554F" w:rsidRDefault="006737A0" w:rsidP="000D0D3D">
      <w:pPr>
        <w:rPr>
          <w:sz w:val="22"/>
        </w:rPr>
      </w:pPr>
    </w:p>
    <w:p w:rsidR="006737A0" w:rsidRPr="006C33A0" w:rsidRDefault="006737A0" w:rsidP="000D0D3D">
      <w:pPr>
        <w:rPr>
          <w:b/>
          <w:sz w:val="24"/>
          <w:szCs w:val="24"/>
        </w:rPr>
      </w:pPr>
      <w:r w:rsidRPr="006C33A0">
        <w:rPr>
          <w:rFonts w:hint="eastAsia"/>
          <w:b/>
          <w:sz w:val="24"/>
          <w:szCs w:val="24"/>
        </w:rPr>
        <w:t>２　検討</w:t>
      </w:r>
    </w:p>
    <w:p w:rsidR="006737A0" w:rsidRDefault="006737A0" w:rsidP="000D0D3D">
      <w:pPr>
        <w:rPr>
          <w:sz w:val="24"/>
          <w:szCs w:val="24"/>
        </w:rPr>
      </w:pPr>
    </w:p>
    <w:p w:rsidR="006737A0" w:rsidRDefault="006737A0" w:rsidP="00E60D48">
      <w:pPr>
        <w:rPr>
          <w:sz w:val="24"/>
          <w:szCs w:val="24"/>
        </w:rPr>
      </w:pPr>
      <w:r>
        <w:rPr>
          <w:rFonts w:hint="eastAsia"/>
          <w:sz w:val="24"/>
          <w:szCs w:val="24"/>
        </w:rPr>
        <w:t xml:space="preserve">　</w:t>
      </w:r>
      <w:r w:rsidRPr="00747BFE">
        <w:rPr>
          <w:rFonts w:hint="eastAsia"/>
          <w:b/>
          <w:sz w:val="24"/>
          <w:szCs w:val="24"/>
          <w:u w:val="single"/>
        </w:rPr>
        <w:t>下線部①</w:t>
      </w:r>
      <w:r>
        <w:rPr>
          <w:rFonts w:hint="eastAsia"/>
          <w:sz w:val="24"/>
          <w:szCs w:val="24"/>
        </w:rPr>
        <w:t>および</w:t>
      </w:r>
      <w:r w:rsidRPr="00C421F0">
        <w:rPr>
          <w:rFonts w:hint="eastAsia"/>
          <w:b/>
          <w:sz w:val="24"/>
          <w:szCs w:val="24"/>
          <w:u w:val="single"/>
        </w:rPr>
        <w:t>下線部⑨</w:t>
      </w:r>
      <w:r>
        <w:rPr>
          <w:rFonts w:hint="eastAsia"/>
          <w:sz w:val="24"/>
          <w:szCs w:val="24"/>
        </w:rPr>
        <w:t>のとおり、</w:t>
      </w:r>
      <w:r w:rsidRPr="00C421F0">
        <w:rPr>
          <w:rFonts w:hint="eastAsia"/>
          <w:sz w:val="24"/>
          <w:szCs w:val="24"/>
        </w:rPr>
        <w:t>「</w:t>
      </w:r>
      <w:r w:rsidRPr="00C421F0">
        <w:rPr>
          <w:rFonts w:hint="eastAsia"/>
          <w:sz w:val="22"/>
        </w:rPr>
        <w:t>Ｉ建設の会計処理が適法にされているか、事業年度毎に恣意的な会計処理がされていないかを精査するには、個々の売上を正しい事業年度に帰属させ、各事業年度の各勘定科目を</w:t>
      </w:r>
      <w:r>
        <w:rPr>
          <w:rFonts w:hint="eastAsia"/>
          <w:sz w:val="22"/>
        </w:rPr>
        <w:t>算</w:t>
      </w:r>
      <w:r w:rsidRPr="00C421F0">
        <w:rPr>
          <w:rFonts w:hint="eastAsia"/>
          <w:sz w:val="22"/>
        </w:rPr>
        <w:t>出する必要」があり、その</w:t>
      </w:r>
      <w:r>
        <w:rPr>
          <w:rFonts w:hint="eastAsia"/>
          <w:sz w:val="22"/>
        </w:rPr>
        <w:t>ようにして</w:t>
      </w:r>
      <w:r w:rsidRPr="00C421F0">
        <w:rPr>
          <w:rFonts w:hint="eastAsia"/>
          <w:sz w:val="22"/>
        </w:rPr>
        <w:t>作成された</w:t>
      </w:r>
      <w:r w:rsidRPr="00C421F0">
        <w:rPr>
          <w:rFonts w:hint="eastAsia"/>
          <w:sz w:val="24"/>
          <w:szCs w:val="24"/>
        </w:rPr>
        <w:t>国税査察官の調査報告書</w:t>
      </w:r>
      <w:r>
        <w:rPr>
          <w:rFonts w:hint="eastAsia"/>
          <w:sz w:val="24"/>
          <w:szCs w:val="24"/>
        </w:rPr>
        <w:t>（以下「</w:t>
      </w:r>
      <w:r w:rsidRPr="00C421F0">
        <w:rPr>
          <w:rFonts w:hint="eastAsia"/>
          <w:b/>
          <w:sz w:val="24"/>
          <w:szCs w:val="24"/>
        </w:rPr>
        <w:t>査察官報告書</w:t>
      </w:r>
      <w:r>
        <w:rPr>
          <w:rFonts w:hint="eastAsia"/>
          <w:sz w:val="24"/>
          <w:szCs w:val="24"/>
        </w:rPr>
        <w:t>」という。）</w:t>
      </w:r>
      <w:r w:rsidRPr="00C421F0">
        <w:rPr>
          <w:rFonts w:hint="eastAsia"/>
          <w:sz w:val="24"/>
          <w:szCs w:val="24"/>
        </w:rPr>
        <w:t>が</w:t>
      </w:r>
      <w:r>
        <w:rPr>
          <w:rFonts w:hint="eastAsia"/>
          <w:sz w:val="24"/>
          <w:szCs w:val="24"/>
        </w:rPr>
        <w:t>訴追および事実認定の基本的</w:t>
      </w:r>
      <w:r w:rsidRPr="00C421F0">
        <w:rPr>
          <w:rFonts w:hint="eastAsia"/>
          <w:sz w:val="24"/>
          <w:szCs w:val="24"/>
        </w:rPr>
        <w:t>資料</w:t>
      </w:r>
      <w:r>
        <w:rPr>
          <w:rFonts w:hint="eastAsia"/>
          <w:sz w:val="24"/>
          <w:szCs w:val="24"/>
        </w:rPr>
        <w:t>となる。本件のように被告人側がそれを</w:t>
      </w:r>
      <w:r w:rsidRPr="00E60D48">
        <w:rPr>
          <w:rFonts w:hint="eastAsia"/>
          <w:b/>
          <w:sz w:val="24"/>
          <w:szCs w:val="24"/>
        </w:rPr>
        <w:t>不同意</w:t>
      </w:r>
      <w:r>
        <w:rPr>
          <w:rFonts w:hint="eastAsia"/>
          <w:sz w:val="24"/>
          <w:szCs w:val="24"/>
        </w:rPr>
        <w:t>とした場合、その報告書を</w:t>
      </w:r>
      <w:r>
        <w:rPr>
          <w:sz w:val="24"/>
          <w:szCs w:val="24"/>
        </w:rPr>
        <w:t>321</w:t>
      </w:r>
      <w:r>
        <w:rPr>
          <w:rFonts w:hint="eastAsia"/>
          <w:sz w:val="24"/>
          <w:szCs w:val="24"/>
        </w:rPr>
        <w:t>条以下の伝聞例外として証拠採用しうるか否かが問題となる。</w:t>
      </w:r>
    </w:p>
    <w:p w:rsidR="006737A0" w:rsidRDefault="006737A0" w:rsidP="00CD7B17">
      <w:pPr>
        <w:ind w:firstLineChars="100" w:firstLine="240"/>
        <w:rPr>
          <w:sz w:val="24"/>
          <w:szCs w:val="24"/>
        </w:rPr>
      </w:pPr>
      <w:r>
        <w:rPr>
          <w:rFonts w:hint="eastAsia"/>
          <w:sz w:val="24"/>
          <w:szCs w:val="24"/>
        </w:rPr>
        <w:t>通常であれば、書面（伝聞証拠）が不同意とされた場合は、作成者を証人として尋問し、その内容を証言させれば足りるが、ほ脱事件の場合、大量の資料を基に作成された書面の内容を逐一反対尋問の対象とするならば</w:t>
      </w:r>
      <w:r w:rsidRPr="00E60D48">
        <w:rPr>
          <w:rFonts w:hint="eastAsia"/>
          <w:sz w:val="24"/>
          <w:szCs w:val="24"/>
        </w:rPr>
        <w:t>膨大な時間</w:t>
      </w:r>
      <w:r>
        <w:rPr>
          <w:rFonts w:hint="eastAsia"/>
          <w:sz w:val="24"/>
          <w:szCs w:val="24"/>
        </w:rPr>
        <w:t>を要することになるであろう。したがって、書面を何とかして証拠として採用することにより、その手間を省こうという要請が生ずることは理解できる。</w:t>
      </w:r>
    </w:p>
    <w:p w:rsidR="006737A0" w:rsidRDefault="006737A0" w:rsidP="00CD7B17">
      <w:pPr>
        <w:ind w:firstLineChars="100" w:firstLine="240"/>
        <w:rPr>
          <w:sz w:val="24"/>
          <w:szCs w:val="24"/>
        </w:rPr>
      </w:pPr>
      <w:r>
        <w:rPr>
          <w:rFonts w:hint="eastAsia"/>
          <w:sz w:val="24"/>
          <w:szCs w:val="24"/>
        </w:rPr>
        <w:t>しかし、</w:t>
      </w:r>
      <w:r w:rsidRPr="00E60D48">
        <w:rPr>
          <w:rFonts w:hint="eastAsia"/>
          <w:b/>
          <w:sz w:val="24"/>
          <w:szCs w:val="24"/>
        </w:rPr>
        <w:t>証拠裁判主義</w:t>
      </w:r>
      <w:r>
        <w:rPr>
          <w:rFonts w:hint="eastAsia"/>
          <w:sz w:val="24"/>
          <w:szCs w:val="24"/>
        </w:rPr>
        <w:t>（</w:t>
      </w:r>
      <w:r>
        <w:rPr>
          <w:sz w:val="24"/>
          <w:szCs w:val="24"/>
        </w:rPr>
        <w:t>317</w:t>
      </w:r>
      <w:r>
        <w:rPr>
          <w:rFonts w:hint="eastAsia"/>
          <w:sz w:val="24"/>
          <w:szCs w:val="24"/>
        </w:rPr>
        <w:t>条）の下で、伝聞証拠が安易に採用されてはならないことも当然である（</w:t>
      </w:r>
      <w:r>
        <w:rPr>
          <w:sz w:val="24"/>
          <w:szCs w:val="24"/>
        </w:rPr>
        <w:t>320</w:t>
      </w:r>
      <w:r>
        <w:rPr>
          <w:rFonts w:hint="eastAsia"/>
          <w:sz w:val="24"/>
          <w:szCs w:val="24"/>
        </w:rPr>
        <w:t>条）。</w:t>
      </w:r>
    </w:p>
    <w:p w:rsidR="006737A0" w:rsidRDefault="006737A0" w:rsidP="00DC7A7F">
      <w:pPr>
        <w:ind w:firstLineChars="100" w:firstLine="240"/>
        <w:rPr>
          <w:sz w:val="24"/>
          <w:szCs w:val="24"/>
        </w:rPr>
      </w:pPr>
      <w:r>
        <w:rPr>
          <w:rFonts w:hint="eastAsia"/>
          <w:sz w:val="24"/>
          <w:szCs w:val="24"/>
        </w:rPr>
        <w:t>では、本件「査察官報告書」を本判決のように</w:t>
      </w:r>
      <w:r>
        <w:rPr>
          <w:sz w:val="24"/>
          <w:szCs w:val="24"/>
        </w:rPr>
        <w:t>321</w:t>
      </w:r>
      <w:r>
        <w:rPr>
          <w:rFonts w:hint="eastAsia"/>
          <w:sz w:val="24"/>
          <w:szCs w:val="24"/>
        </w:rPr>
        <w:t>条</w:t>
      </w:r>
      <w:r>
        <w:rPr>
          <w:sz w:val="24"/>
          <w:szCs w:val="24"/>
        </w:rPr>
        <w:t>4</w:t>
      </w:r>
      <w:r>
        <w:rPr>
          <w:rFonts w:hint="eastAsia"/>
          <w:sz w:val="24"/>
          <w:szCs w:val="24"/>
        </w:rPr>
        <w:t>項により証拠採用することは可能であろうか。その可否を検討するには、その前提として、鑑定受託者の鑑定書の扱いおよび鑑定受託者以外の者の鑑定書の扱いについて検討を要する。これらが否定されれば、当然に本件査察官報告書の証拠採用も否定されることになるからである。</w:t>
      </w:r>
    </w:p>
    <w:p w:rsidR="006737A0" w:rsidRDefault="006737A0" w:rsidP="000D0D3D">
      <w:pPr>
        <w:rPr>
          <w:sz w:val="24"/>
          <w:szCs w:val="24"/>
        </w:rPr>
      </w:pPr>
    </w:p>
    <w:p w:rsidR="006737A0" w:rsidRDefault="006737A0" w:rsidP="000D0D3D">
      <w:pPr>
        <w:rPr>
          <w:sz w:val="24"/>
          <w:szCs w:val="24"/>
        </w:rPr>
      </w:pPr>
      <w:r>
        <w:rPr>
          <w:rFonts w:hint="eastAsia"/>
          <w:sz w:val="24"/>
          <w:szCs w:val="24"/>
        </w:rPr>
        <w:t>（１）鑑定受託者の鑑定書について</w:t>
      </w:r>
    </w:p>
    <w:p w:rsidR="006737A0" w:rsidRDefault="006737A0" w:rsidP="000D0D3D">
      <w:pPr>
        <w:rPr>
          <w:sz w:val="24"/>
          <w:szCs w:val="24"/>
        </w:rPr>
      </w:pPr>
      <w:r>
        <w:rPr>
          <w:rFonts w:hint="eastAsia"/>
          <w:sz w:val="24"/>
          <w:szCs w:val="24"/>
        </w:rPr>
        <w:t>（ａ）昭和</w:t>
      </w:r>
      <w:r>
        <w:rPr>
          <w:sz w:val="24"/>
          <w:szCs w:val="24"/>
        </w:rPr>
        <w:t>28</w:t>
      </w:r>
      <w:r>
        <w:rPr>
          <w:rFonts w:hint="eastAsia"/>
          <w:sz w:val="24"/>
          <w:szCs w:val="24"/>
        </w:rPr>
        <w:t>年最高裁判決</w:t>
      </w:r>
    </w:p>
    <w:p w:rsidR="006737A0" w:rsidRDefault="006737A0" w:rsidP="000D0D3D">
      <w:pPr>
        <w:rPr>
          <w:sz w:val="24"/>
          <w:szCs w:val="24"/>
        </w:rPr>
      </w:pPr>
      <w:r>
        <w:rPr>
          <w:rFonts w:hint="eastAsia"/>
          <w:sz w:val="24"/>
          <w:szCs w:val="24"/>
        </w:rPr>
        <w:t xml:space="preserve">　</w:t>
      </w:r>
      <w:r w:rsidRPr="007602EA">
        <w:rPr>
          <w:rFonts w:hint="eastAsia"/>
          <w:b/>
          <w:sz w:val="24"/>
          <w:szCs w:val="24"/>
          <w:u w:val="single"/>
        </w:rPr>
        <w:t>下線部⑫</w:t>
      </w:r>
      <w:r>
        <w:rPr>
          <w:rFonts w:hint="eastAsia"/>
          <w:sz w:val="24"/>
          <w:szCs w:val="24"/>
        </w:rPr>
        <w:t>に指摘されているとおり、</w:t>
      </w:r>
      <w:r w:rsidRPr="00E60D48">
        <w:rPr>
          <w:rFonts w:hint="eastAsia"/>
          <w:b/>
          <w:sz w:val="24"/>
          <w:szCs w:val="24"/>
        </w:rPr>
        <w:t>最一小判昭</w:t>
      </w:r>
      <w:r w:rsidRPr="00E60D48">
        <w:rPr>
          <w:b/>
          <w:sz w:val="24"/>
          <w:szCs w:val="24"/>
        </w:rPr>
        <w:t>28</w:t>
      </w:r>
      <w:r w:rsidRPr="00E60D48">
        <w:rPr>
          <w:rFonts w:hint="eastAsia"/>
          <w:b/>
          <w:sz w:val="24"/>
          <w:szCs w:val="24"/>
        </w:rPr>
        <w:t>・</w:t>
      </w:r>
      <w:r w:rsidRPr="00E60D48">
        <w:rPr>
          <w:b/>
          <w:sz w:val="24"/>
          <w:szCs w:val="24"/>
        </w:rPr>
        <w:t>10</w:t>
      </w:r>
      <w:r w:rsidRPr="00E60D48">
        <w:rPr>
          <w:rFonts w:hint="eastAsia"/>
          <w:b/>
          <w:sz w:val="24"/>
          <w:szCs w:val="24"/>
        </w:rPr>
        <w:t>・</w:t>
      </w:r>
      <w:r w:rsidRPr="00E60D48">
        <w:rPr>
          <w:b/>
          <w:sz w:val="24"/>
          <w:szCs w:val="24"/>
        </w:rPr>
        <w:t>15</w:t>
      </w:r>
      <w:r>
        <w:rPr>
          <w:rFonts w:hint="eastAsia"/>
          <w:sz w:val="24"/>
          <w:szCs w:val="24"/>
        </w:rPr>
        <w:t>（刑集</w:t>
      </w:r>
      <w:r>
        <w:rPr>
          <w:sz w:val="24"/>
          <w:szCs w:val="24"/>
        </w:rPr>
        <w:t>7</w:t>
      </w:r>
      <w:r>
        <w:rPr>
          <w:rFonts w:hint="eastAsia"/>
          <w:sz w:val="24"/>
          <w:szCs w:val="24"/>
        </w:rPr>
        <w:t>巻</w:t>
      </w:r>
      <w:r>
        <w:rPr>
          <w:sz w:val="24"/>
          <w:szCs w:val="24"/>
        </w:rPr>
        <w:t>10</w:t>
      </w:r>
      <w:r>
        <w:rPr>
          <w:rFonts w:hint="eastAsia"/>
          <w:sz w:val="24"/>
          <w:szCs w:val="24"/>
        </w:rPr>
        <w:t>号</w:t>
      </w:r>
      <w:r>
        <w:rPr>
          <w:sz w:val="24"/>
          <w:szCs w:val="24"/>
        </w:rPr>
        <w:t>1934</w:t>
      </w:r>
      <w:r>
        <w:rPr>
          <w:rFonts w:hint="eastAsia"/>
          <w:sz w:val="24"/>
          <w:szCs w:val="24"/>
        </w:rPr>
        <w:t>頁）は、覚せい剤取締法違反事件（製造罪）において、司法警察員の嘱託により警視庁警察技師が作成した鑑定書を、被告人の同意なしに法</w:t>
      </w:r>
      <w:r>
        <w:rPr>
          <w:sz w:val="24"/>
          <w:szCs w:val="24"/>
        </w:rPr>
        <w:t>321</w:t>
      </w:r>
      <w:r>
        <w:rPr>
          <w:rFonts w:hint="eastAsia"/>
          <w:sz w:val="24"/>
          <w:szCs w:val="24"/>
        </w:rPr>
        <w:t>条</w:t>
      </w:r>
      <w:r>
        <w:rPr>
          <w:sz w:val="24"/>
          <w:szCs w:val="24"/>
        </w:rPr>
        <w:t>4</w:t>
      </w:r>
      <w:r>
        <w:rPr>
          <w:rFonts w:hint="eastAsia"/>
          <w:sz w:val="24"/>
          <w:szCs w:val="24"/>
        </w:rPr>
        <w:t>項によって証拠採用した点につき、「捜査機関の嘱託に基く鑑定書（刑訴</w:t>
      </w:r>
      <w:r>
        <w:rPr>
          <w:sz w:val="24"/>
          <w:szCs w:val="24"/>
        </w:rPr>
        <w:t>223</w:t>
      </w:r>
      <w:r>
        <w:rPr>
          <w:rFonts w:hint="eastAsia"/>
          <w:sz w:val="24"/>
          <w:szCs w:val="24"/>
        </w:rPr>
        <w:t>条）には、裁判所が命じた鑑定人の作成した書面に関する刑訴</w:t>
      </w:r>
      <w:r>
        <w:rPr>
          <w:sz w:val="24"/>
          <w:szCs w:val="24"/>
        </w:rPr>
        <w:t>321</w:t>
      </w:r>
      <w:r>
        <w:rPr>
          <w:rFonts w:hint="eastAsia"/>
          <w:sz w:val="24"/>
          <w:szCs w:val="24"/>
        </w:rPr>
        <w:t>条</w:t>
      </w:r>
      <w:r>
        <w:rPr>
          <w:sz w:val="24"/>
          <w:szCs w:val="24"/>
        </w:rPr>
        <w:t>4</w:t>
      </w:r>
      <w:r>
        <w:rPr>
          <w:rFonts w:hint="eastAsia"/>
          <w:sz w:val="24"/>
          <w:szCs w:val="24"/>
        </w:rPr>
        <w:t>項を準用すべきものである」と判示した。</w:t>
      </w:r>
    </w:p>
    <w:p w:rsidR="006737A0" w:rsidRDefault="006737A0" w:rsidP="006C3D8E">
      <w:pPr>
        <w:ind w:firstLineChars="100" w:firstLine="240"/>
        <w:rPr>
          <w:sz w:val="24"/>
          <w:szCs w:val="24"/>
        </w:rPr>
      </w:pPr>
      <w:r>
        <w:rPr>
          <w:rFonts w:hint="eastAsia"/>
          <w:sz w:val="24"/>
          <w:szCs w:val="24"/>
        </w:rPr>
        <w:t>この判決以前に、警察技官が作成した掌紋鑑定書を</w:t>
      </w:r>
      <w:r>
        <w:rPr>
          <w:sz w:val="24"/>
          <w:szCs w:val="24"/>
        </w:rPr>
        <w:t>321</w:t>
      </w:r>
      <w:r>
        <w:rPr>
          <w:rFonts w:hint="eastAsia"/>
          <w:sz w:val="24"/>
          <w:szCs w:val="24"/>
        </w:rPr>
        <w:t>条</w:t>
      </w:r>
      <w:r>
        <w:rPr>
          <w:sz w:val="24"/>
          <w:szCs w:val="24"/>
        </w:rPr>
        <w:t>4</w:t>
      </w:r>
      <w:r>
        <w:rPr>
          <w:rFonts w:hint="eastAsia"/>
          <w:sz w:val="24"/>
          <w:szCs w:val="24"/>
        </w:rPr>
        <w:t>項の書面に「当たる」とした東京高判昭</w:t>
      </w:r>
      <w:r>
        <w:rPr>
          <w:sz w:val="24"/>
          <w:szCs w:val="24"/>
        </w:rPr>
        <w:t>24</w:t>
      </w:r>
      <w:r>
        <w:rPr>
          <w:rFonts w:hint="eastAsia"/>
          <w:sz w:val="24"/>
          <w:szCs w:val="24"/>
        </w:rPr>
        <w:t>・</w:t>
      </w:r>
      <w:r>
        <w:rPr>
          <w:sz w:val="24"/>
          <w:szCs w:val="24"/>
        </w:rPr>
        <w:t>12</w:t>
      </w:r>
      <w:r>
        <w:rPr>
          <w:rFonts w:hint="eastAsia"/>
          <w:sz w:val="24"/>
          <w:szCs w:val="24"/>
        </w:rPr>
        <w:t>・</w:t>
      </w:r>
      <w:r>
        <w:rPr>
          <w:sz w:val="24"/>
          <w:szCs w:val="24"/>
        </w:rPr>
        <w:t>10</w:t>
      </w:r>
      <w:r>
        <w:rPr>
          <w:rFonts w:hint="eastAsia"/>
          <w:sz w:val="24"/>
          <w:szCs w:val="24"/>
        </w:rPr>
        <w:t>（判タ</w:t>
      </w:r>
      <w:r>
        <w:rPr>
          <w:sz w:val="24"/>
          <w:szCs w:val="24"/>
        </w:rPr>
        <w:t>24</w:t>
      </w:r>
      <w:r>
        <w:rPr>
          <w:rFonts w:hint="eastAsia"/>
          <w:sz w:val="24"/>
          <w:szCs w:val="24"/>
        </w:rPr>
        <w:t>号</w:t>
      </w:r>
      <w:r>
        <w:rPr>
          <w:sz w:val="24"/>
          <w:szCs w:val="24"/>
        </w:rPr>
        <w:t>30</w:t>
      </w:r>
      <w:r>
        <w:rPr>
          <w:rFonts w:hint="eastAsia"/>
          <w:sz w:val="24"/>
          <w:szCs w:val="24"/>
        </w:rPr>
        <w:t>頁）などの下級審判例があり、昭和</w:t>
      </w:r>
      <w:r>
        <w:rPr>
          <w:sz w:val="24"/>
          <w:szCs w:val="24"/>
        </w:rPr>
        <w:t>28</w:t>
      </w:r>
      <w:r>
        <w:rPr>
          <w:rFonts w:hint="eastAsia"/>
          <w:sz w:val="24"/>
          <w:szCs w:val="24"/>
        </w:rPr>
        <w:t>年最高裁判決の原判決も、鑑定受託者の鑑定書も</w:t>
      </w:r>
      <w:r>
        <w:rPr>
          <w:sz w:val="24"/>
          <w:szCs w:val="24"/>
        </w:rPr>
        <w:t>4</w:t>
      </w:r>
      <w:r>
        <w:rPr>
          <w:rFonts w:hint="eastAsia"/>
          <w:sz w:val="24"/>
          <w:szCs w:val="24"/>
        </w:rPr>
        <w:t>項に「含まれる」として、同項の「適用」を認めていた。これに対し、昭和</w:t>
      </w:r>
      <w:r>
        <w:rPr>
          <w:sz w:val="24"/>
          <w:szCs w:val="24"/>
        </w:rPr>
        <w:t>28</w:t>
      </w:r>
      <w:r>
        <w:rPr>
          <w:rFonts w:hint="eastAsia"/>
          <w:sz w:val="24"/>
          <w:szCs w:val="24"/>
        </w:rPr>
        <w:t>年最高裁判決は、同項を</w:t>
      </w:r>
      <w:r w:rsidRPr="00E60D48">
        <w:rPr>
          <w:rFonts w:hint="eastAsia"/>
          <w:b/>
          <w:sz w:val="24"/>
          <w:szCs w:val="24"/>
        </w:rPr>
        <w:t>「準用」</w:t>
      </w:r>
      <w:r>
        <w:rPr>
          <w:rFonts w:hint="eastAsia"/>
          <w:sz w:val="24"/>
          <w:szCs w:val="24"/>
        </w:rPr>
        <w:t>すべきものであるとして、鑑定人の鑑定書（「裁判所が命じた鑑定人の作成した書面（</w:t>
      </w:r>
      <w:r>
        <w:rPr>
          <w:sz w:val="24"/>
          <w:szCs w:val="24"/>
        </w:rPr>
        <w:t>321</w:t>
      </w:r>
      <w:r>
        <w:rPr>
          <w:rFonts w:hint="eastAsia"/>
          <w:sz w:val="24"/>
          <w:szCs w:val="24"/>
        </w:rPr>
        <w:t>条</w:t>
      </w:r>
      <w:r>
        <w:rPr>
          <w:sz w:val="24"/>
          <w:szCs w:val="24"/>
        </w:rPr>
        <w:t>4</w:t>
      </w:r>
      <w:r>
        <w:rPr>
          <w:rFonts w:hint="eastAsia"/>
          <w:sz w:val="24"/>
          <w:szCs w:val="24"/>
        </w:rPr>
        <w:t>項）」）と鑑定受託者の鑑定書（「捜査機関の嘱託に基く鑑定書（</w:t>
      </w:r>
      <w:r>
        <w:rPr>
          <w:sz w:val="24"/>
          <w:szCs w:val="24"/>
        </w:rPr>
        <w:t>223</w:t>
      </w:r>
      <w:r>
        <w:rPr>
          <w:rFonts w:hint="eastAsia"/>
          <w:sz w:val="24"/>
          <w:szCs w:val="24"/>
        </w:rPr>
        <w:t>条）」）とを明確に区別している点に特徴がある。しかし、その理由は何ら示されていない。</w:t>
      </w:r>
    </w:p>
    <w:p w:rsidR="006737A0" w:rsidRDefault="006737A0" w:rsidP="006C3D8E">
      <w:pPr>
        <w:ind w:firstLineChars="100" w:firstLine="240"/>
        <w:rPr>
          <w:sz w:val="22"/>
        </w:rPr>
      </w:pPr>
      <w:r w:rsidRPr="005B4DF6">
        <w:rPr>
          <w:rFonts w:hint="eastAsia"/>
          <w:sz w:val="24"/>
          <w:szCs w:val="24"/>
        </w:rPr>
        <w:t>なお</w:t>
      </w:r>
      <w:r>
        <w:rPr>
          <w:rFonts w:hint="eastAsia"/>
          <w:sz w:val="24"/>
          <w:szCs w:val="24"/>
        </w:rPr>
        <w:t>、本判決の</w:t>
      </w:r>
      <w:r w:rsidRPr="009D57FB">
        <w:rPr>
          <w:rFonts w:hint="eastAsia"/>
          <w:b/>
          <w:sz w:val="24"/>
          <w:szCs w:val="24"/>
          <w:u w:val="single"/>
        </w:rPr>
        <w:t>下線部⑤</w:t>
      </w:r>
      <w:r>
        <w:rPr>
          <w:rFonts w:hint="eastAsia"/>
          <w:sz w:val="24"/>
          <w:szCs w:val="24"/>
        </w:rPr>
        <w:t>は、「</w:t>
      </w:r>
      <w:r w:rsidRPr="006C2CEA">
        <w:rPr>
          <w:rFonts w:hint="eastAsia"/>
          <w:sz w:val="22"/>
        </w:rPr>
        <w:t>鑑定の経過及び結果を記載した書面（以下「鑑定書等」という。）」と</w:t>
      </w:r>
      <w:r>
        <w:rPr>
          <w:rFonts w:hint="eastAsia"/>
          <w:sz w:val="22"/>
        </w:rPr>
        <w:t>述べているが、</w:t>
      </w:r>
      <w:r>
        <w:rPr>
          <w:sz w:val="22"/>
        </w:rPr>
        <w:t>321</w:t>
      </w:r>
      <w:r>
        <w:rPr>
          <w:rFonts w:hint="eastAsia"/>
          <w:sz w:val="22"/>
        </w:rPr>
        <w:t>条</w:t>
      </w:r>
      <w:r>
        <w:rPr>
          <w:sz w:val="22"/>
        </w:rPr>
        <w:t>4</w:t>
      </w:r>
      <w:r>
        <w:rPr>
          <w:rFonts w:hint="eastAsia"/>
          <w:sz w:val="22"/>
        </w:rPr>
        <w:t>項が規定しているのは、「鑑定の経過及び結果を記載した書面」すなわち「鑑定書」についてであって、鑑定書「等」についてではない。</w:t>
      </w:r>
    </w:p>
    <w:p w:rsidR="006737A0" w:rsidRDefault="006737A0" w:rsidP="00076DF3">
      <w:pPr>
        <w:rPr>
          <w:sz w:val="24"/>
          <w:szCs w:val="24"/>
        </w:rPr>
      </w:pPr>
      <w:r>
        <w:rPr>
          <w:rFonts w:hint="eastAsia"/>
          <w:sz w:val="24"/>
          <w:szCs w:val="24"/>
        </w:rPr>
        <w:t xml:space="preserve">　もともと、刑事訴訟法は、裁判所の命により鑑定を行う者を「鑑定人」（</w:t>
      </w:r>
      <w:r>
        <w:rPr>
          <w:sz w:val="24"/>
          <w:szCs w:val="24"/>
        </w:rPr>
        <w:t>165</w:t>
      </w:r>
      <w:r>
        <w:rPr>
          <w:rFonts w:hint="eastAsia"/>
          <w:sz w:val="24"/>
          <w:szCs w:val="24"/>
        </w:rPr>
        <w:t>条以下）、捜査機関の嘱託により鑑定を行う者を「鑑定の嘱託を受けた者（＝鑑定受託者）」（</w:t>
      </w:r>
      <w:r>
        <w:rPr>
          <w:sz w:val="24"/>
          <w:szCs w:val="24"/>
        </w:rPr>
        <w:t>225</w:t>
      </w:r>
      <w:r>
        <w:rPr>
          <w:rFonts w:hint="eastAsia"/>
          <w:sz w:val="24"/>
          <w:szCs w:val="24"/>
        </w:rPr>
        <w:t>条）として明確に区別している。</w:t>
      </w:r>
      <w:r>
        <w:rPr>
          <w:sz w:val="24"/>
          <w:szCs w:val="24"/>
        </w:rPr>
        <w:t>321</w:t>
      </w:r>
      <w:r>
        <w:rPr>
          <w:rFonts w:hint="eastAsia"/>
          <w:sz w:val="24"/>
          <w:szCs w:val="24"/>
        </w:rPr>
        <w:t>条</w:t>
      </w:r>
      <w:r>
        <w:rPr>
          <w:sz w:val="24"/>
          <w:szCs w:val="24"/>
        </w:rPr>
        <w:t>4</w:t>
      </w:r>
      <w:r>
        <w:rPr>
          <w:rFonts w:hint="eastAsia"/>
          <w:sz w:val="24"/>
          <w:szCs w:val="24"/>
        </w:rPr>
        <w:t>項が「鑑定人」の鑑定書について規定したものであることは明らかであって、「鑑定受託者」による鑑定書にそれを「適用」することは不可能であり、問題は、その「準用（＝類推適用）」の可否にある。</w:t>
      </w:r>
    </w:p>
    <w:p w:rsidR="006737A0" w:rsidRPr="000652F5" w:rsidRDefault="006737A0" w:rsidP="00076DF3">
      <w:pPr>
        <w:rPr>
          <w:sz w:val="24"/>
          <w:szCs w:val="24"/>
        </w:rPr>
      </w:pPr>
    </w:p>
    <w:p w:rsidR="006737A0" w:rsidRDefault="006737A0" w:rsidP="00076DF3">
      <w:pPr>
        <w:rPr>
          <w:sz w:val="24"/>
          <w:szCs w:val="24"/>
        </w:rPr>
      </w:pPr>
      <w:r>
        <w:rPr>
          <w:rFonts w:hint="eastAsia"/>
          <w:sz w:val="24"/>
          <w:szCs w:val="24"/>
        </w:rPr>
        <w:t>（ｂ）</w:t>
      </w:r>
      <w:r>
        <w:rPr>
          <w:sz w:val="24"/>
          <w:szCs w:val="24"/>
        </w:rPr>
        <w:t>321</w:t>
      </w:r>
      <w:r>
        <w:rPr>
          <w:rFonts w:hint="eastAsia"/>
          <w:sz w:val="24"/>
          <w:szCs w:val="24"/>
        </w:rPr>
        <w:t>条</w:t>
      </w:r>
      <w:r>
        <w:rPr>
          <w:sz w:val="24"/>
          <w:szCs w:val="24"/>
        </w:rPr>
        <w:t>4</w:t>
      </w:r>
      <w:r>
        <w:rPr>
          <w:rFonts w:hint="eastAsia"/>
          <w:sz w:val="24"/>
          <w:szCs w:val="24"/>
        </w:rPr>
        <w:t>項の準用を肯定する説</w:t>
      </w:r>
    </w:p>
    <w:p w:rsidR="006737A0" w:rsidRDefault="006737A0" w:rsidP="00076DF3">
      <w:pPr>
        <w:ind w:firstLineChars="100" w:firstLine="240"/>
        <w:rPr>
          <w:sz w:val="24"/>
          <w:szCs w:val="24"/>
        </w:rPr>
      </w:pPr>
      <w:r>
        <w:rPr>
          <w:sz w:val="24"/>
          <w:szCs w:val="24"/>
        </w:rPr>
        <w:t>321</w:t>
      </w:r>
      <w:r>
        <w:rPr>
          <w:rFonts w:hint="eastAsia"/>
          <w:sz w:val="24"/>
          <w:szCs w:val="24"/>
        </w:rPr>
        <w:t>条</w:t>
      </w:r>
      <w:r>
        <w:rPr>
          <w:sz w:val="24"/>
          <w:szCs w:val="24"/>
        </w:rPr>
        <w:t>4</w:t>
      </w:r>
      <w:r>
        <w:rPr>
          <w:rFonts w:hint="eastAsia"/>
          <w:sz w:val="24"/>
          <w:szCs w:val="24"/>
        </w:rPr>
        <w:t>項の準用を肯定する説では、当初、いわゆる</w:t>
      </w:r>
      <w:r w:rsidRPr="009D57FB">
        <w:rPr>
          <w:rFonts w:hint="eastAsia"/>
          <w:b/>
          <w:sz w:val="24"/>
          <w:szCs w:val="24"/>
        </w:rPr>
        <w:t>メモの理論</w:t>
      </w:r>
      <w:r>
        <w:rPr>
          <w:rFonts w:hint="eastAsia"/>
          <w:sz w:val="24"/>
          <w:szCs w:val="24"/>
        </w:rPr>
        <w:t>を援用する説が有力であった。メモの理論は、もともと供述者の記憶が喪失しているか曖昧な場合に、過去に本人の作成したメモを公判廷で用いることに関する理論である。メモには「過去の記憶の記録」と「喚起された現在の記憶」とがあるが、規則</w:t>
      </w:r>
      <w:r>
        <w:rPr>
          <w:sz w:val="24"/>
          <w:szCs w:val="24"/>
        </w:rPr>
        <w:t>199</w:t>
      </w:r>
      <w:r>
        <w:rPr>
          <w:rFonts w:hint="eastAsia"/>
          <w:sz w:val="24"/>
          <w:szCs w:val="24"/>
        </w:rPr>
        <w:t>条の</w:t>
      </w:r>
      <w:r>
        <w:rPr>
          <w:sz w:val="24"/>
          <w:szCs w:val="24"/>
        </w:rPr>
        <w:t>11</w:t>
      </w:r>
      <w:r>
        <w:rPr>
          <w:rFonts w:hint="eastAsia"/>
          <w:sz w:val="24"/>
          <w:szCs w:val="24"/>
        </w:rPr>
        <w:t>は後者を規定したものであり、この場合、証拠となるのは供述であってメモではない</w:t>
      </w:r>
      <w:r>
        <w:rPr>
          <w:rStyle w:val="FootnoteReference"/>
          <w:sz w:val="24"/>
          <w:szCs w:val="24"/>
        </w:rPr>
        <w:footnoteReference w:id="2"/>
      </w:r>
      <w:r>
        <w:rPr>
          <w:rFonts w:hint="eastAsia"/>
          <w:sz w:val="24"/>
          <w:szCs w:val="24"/>
        </w:rPr>
        <w:t>。</w:t>
      </w:r>
    </w:p>
    <w:p w:rsidR="006737A0" w:rsidRDefault="006737A0" w:rsidP="00076DF3">
      <w:pPr>
        <w:ind w:firstLineChars="100" w:firstLine="240"/>
        <w:rPr>
          <w:sz w:val="24"/>
          <w:szCs w:val="24"/>
        </w:rPr>
      </w:pPr>
      <w:r>
        <w:rPr>
          <w:rFonts w:hint="eastAsia"/>
          <w:sz w:val="24"/>
          <w:szCs w:val="24"/>
        </w:rPr>
        <w:t>メモの理論を援用する説からは、検証調書や鑑定書は、記憶の喪失ではなく、</w:t>
      </w:r>
      <w:r w:rsidRPr="00960F13">
        <w:rPr>
          <w:rFonts w:hint="eastAsia"/>
          <w:b/>
          <w:sz w:val="24"/>
          <w:szCs w:val="24"/>
        </w:rPr>
        <w:t>記憶を喚起し供述を正確にする手段</w:t>
      </w:r>
      <w:r>
        <w:rPr>
          <w:rFonts w:hint="eastAsia"/>
          <w:sz w:val="24"/>
          <w:szCs w:val="24"/>
        </w:rPr>
        <w:t>として使用されるものであるが、書証として提出され、反対尋問を許すのであるから、伝聞法則の例外ではなくメモに近いので、「伝聞法則によって排斥されるべき理由はない」とし、</w:t>
      </w:r>
      <w:r>
        <w:rPr>
          <w:sz w:val="24"/>
          <w:szCs w:val="24"/>
        </w:rPr>
        <w:t>321</w:t>
      </w:r>
      <w:r>
        <w:rPr>
          <w:rFonts w:hint="eastAsia"/>
          <w:sz w:val="24"/>
          <w:szCs w:val="24"/>
        </w:rPr>
        <w:t>条</w:t>
      </w:r>
      <w:r>
        <w:rPr>
          <w:sz w:val="24"/>
          <w:szCs w:val="24"/>
        </w:rPr>
        <w:t>4</w:t>
      </w:r>
      <w:r>
        <w:rPr>
          <w:rFonts w:hint="eastAsia"/>
          <w:sz w:val="24"/>
          <w:szCs w:val="24"/>
        </w:rPr>
        <w:t>項の鑑定とは「裁判所又は裁判官の命令による鑑定又は捜査機関の嘱託による鑑定である」とされ</w:t>
      </w:r>
      <w:r>
        <w:rPr>
          <w:rStyle w:val="FootnoteReference"/>
          <w:sz w:val="24"/>
          <w:szCs w:val="24"/>
        </w:rPr>
        <w:footnoteReference w:id="3"/>
      </w:r>
      <w:r>
        <w:rPr>
          <w:rFonts w:hint="eastAsia"/>
          <w:sz w:val="24"/>
          <w:szCs w:val="24"/>
        </w:rPr>
        <w:t>、あるいは、本項の立法理由がメモの理論の変形である以上、「鑑定受託者に類推適用して差し支えない」と主張された</w:t>
      </w:r>
      <w:r>
        <w:rPr>
          <w:rStyle w:val="FootnoteReference"/>
          <w:sz w:val="24"/>
          <w:szCs w:val="24"/>
        </w:rPr>
        <w:footnoteReference w:id="4"/>
      </w:r>
      <w:r>
        <w:rPr>
          <w:rFonts w:hint="eastAsia"/>
          <w:sz w:val="24"/>
          <w:szCs w:val="24"/>
        </w:rPr>
        <w:t>。</w:t>
      </w:r>
    </w:p>
    <w:p w:rsidR="006737A0" w:rsidRDefault="006737A0" w:rsidP="00076DF3">
      <w:pPr>
        <w:ind w:firstLineChars="100" w:firstLine="240"/>
        <w:rPr>
          <w:sz w:val="24"/>
          <w:szCs w:val="24"/>
        </w:rPr>
      </w:pPr>
      <w:r>
        <w:rPr>
          <w:rFonts w:hint="eastAsia"/>
          <w:sz w:val="24"/>
          <w:szCs w:val="24"/>
        </w:rPr>
        <w:t>これに対して、</w:t>
      </w:r>
      <w:r>
        <w:rPr>
          <w:sz w:val="24"/>
          <w:szCs w:val="24"/>
        </w:rPr>
        <w:t>321</w:t>
      </w:r>
      <w:r>
        <w:rPr>
          <w:rFonts w:hint="eastAsia"/>
          <w:sz w:val="24"/>
          <w:szCs w:val="24"/>
        </w:rPr>
        <w:t>条</w:t>
      </w:r>
      <w:r>
        <w:rPr>
          <w:sz w:val="24"/>
          <w:szCs w:val="24"/>
        </w:rPr>
        <w:t>4</w:t>
      </w:r>
      <w:r>
        <w:rPr>
          <w:rFonts w:hint="eastAsia"/>
          <w:sz w:val="24"/>
          <w:szCs w:val="24"/>
        </w:rPr>
        <w:t>項は</w:t>
      </w:r>
      <w:r w:rsidRPr="009D57FB">
        <w:rPr>
          <w:rFonts w:hint="eastAsia"/>
          <w:b/>
          <w:sz w:val="24"/>
          <w:szCs w:val="24"/>
        </w:rPr>
        <w:t>伝聞証拠の例外的許容</w:t>
      </w:r>
      <w:r>
        <w:rPr>
          <w:rFonts w:hint="eastAsia"/>
          <w:sz w:val="24"/>
          <w:szCs w:val="24"/>
        </w:rPr>
        <w:t>のうち、不完全ながら反対尋問の機会を与えた場合にあたり、その理由は、鑑定人の人選が公平で、鑑定人は宣誓すること、鑑定の複雑な内容は口頭よりも文書による方が正確であることにあるとして、メモの理論の拡張を批判する見解が主張された</w:t>
      </w:r>
      <w:r>
        <w:rPr>
          <w:rStyle w:val="FootnoteReference"/>
          <w:sz w:val="24"/>
          <w:szCs w:val="24"/>
        </w:rPr>
        <w:footnoteReference w:id="5"/>
      </w:r>
      <w:r>
        <w:rPr>
          <w:rFonts w:hint="eastAsia"/>
          <w:sz w:val="24"/>
          <w:szCs w:val="24"/>
        </w:rPr>
        <w:t>。現在、学説では、このように</w:t>
      </w:r>
      <w:r>
        <w:rPr>
          <w:sz w:val="24"/>
          <w:szCs w:val="24"/>
        </w:rPr>
        <w:t>321</w:t>
      </w:r>
      <w:r>
        <w:rPr>
          <w:rFonts w:hint="eastAsia"/>
          <w:sz w:val="24"/>
          <w:szCs w:val="24"/>
        </w:rPr>
        <w:t>条</w:t>
      </w:r>
      <w:r>
        <w:rPr>
          <w:sz w:val="24"/>
          <w:szCs w:val="24"/>
        </w:rPr>
        <w:t>4</w:t>
      </w:r>
      <w:r>
        <w:rPr>
          <w:rFonts w:hint="eastAsia"/>
          <w:sz w:val="24"/>
          <w:szCs w:val="24"/>
        </w:rPr>
        <w:t>項を伝聞例外と解するのが一般である。</w:t>
      </w:r>
    </w:p>
    <w:p w:rsidR="006737A0" w:rsidRDefault="006737A0" w:rsidP="00076DF3">
      <w:pPr>
        <w:ind w:firstLineChars="100" w:firstLine="240"/>
        <w:rPr>
          <w:sz w:val="24"/>
          <w:szCs w:val="24"/>
        </w:rPr>
      </w:pPr>
      <w:r>
        <w:rPr>
          <w:sz w:val="24"/>
          <w:szCs w:val="24"/>
        </w:rPr>
        <w:t>321</w:t>
      </w:r>
      <w:r>
        <w:rPr>
          <w:rFonts w:hint="eastAsia"/>
          <w:sz w:val="24"/>
          <w:szCs w:val="24"/>
        </w:rPr>
        <w:t>条</w:t>
      </w:r>
      <w:r>
        <w:rPr>
          <w:sz w:val="24"/>
          <w:szCs w:val="24"/>
        </w:rPr>
        <w:t>4</w:t>
      </w:r>
      <w:r>
        <w:rPr>
          <w:rFonts w:hint="eastAsia"/>
          <w:sz w:val="24"/>
          <w:szCs w:val="24"/>
        </w:rPr>
        <w:t>項準用の理由の第</w:t>
      </w:r>
      <w:r>
        <w:rPr>
          <w:sz w:val="24"/>
          <w:szCs w:val="24"/>
        </w:rPr>
        <w:t>1</w:t>
      </w:r>
      <w:r>
        <w:rPr>
          <w:rFonts w:hint="eastAsia"/>
          <w:sz w:val="24"/>
          <w:szCs w:val="24"/>
        </w:rPr>
        <w:t>は、被告人・弁護人は証拠保全として裁判官に鑑定の処分を請求できる（</w:t>
      </w:r>
      <w:r>
        <w:rPr>
          <w:sz w:val="24"/>
          <w:szCs w:val="24"/>
        </w:rPr>
        <w:t>179</w:t>
      </w:r>
      <w:r>
        <w:rPr>
          <w:rFonts w:hint="eastAsia"/>
          <w:sz w:val="24"/>
          <w:szCs w:val="24"/>
        </w:rPr>
        <w:t>条）のに対し、捜査機関側にはそのような手段が認められておらず、裁判官に鑑定処分許可状を請求することができるとすることでバランスが考えられているとし、そうであれば「準用をみとめることも、理由のないことではない」という</w:t>
      </w:r>
      <w:r w:rsidRPr="009D57FB">
        <w:rPr>
          <w:b/>
          <w:sz w:val="24"/>
          <w:szCs w:val="24"/>
        </w:rPr>
        <w:t>179</w:t>
      </w:r>
      <w:r w:rsidRPr="009D57FB">
        <w:rPr>
          <w:rFonts w:hint="eastAsia"/>
          <w:b/>
          <w:sz w:val="24"/>
          <w:szCs w:val="24"/>
        </w:rPr>
        <w:t>条とのバランス論</w:t>
      </w:r>
      <w:r>
        <w:rPr>
          <w:rFonts w:hint="eastAsia"/>
          <w:sz w:val="24"/>
          <w:szCs w:val="24"/>
        </w:rPr>
        <w:t>である</w:t>
      </w:r>
      <w:r>
        <w:rPr>
          <w:rStyle w:val="FootnoteReference"/>
          <w:sz w:val="24"/>
          <w:szCs w:val="24"/>
        </w:rPr>
        <w:footnoteReference w:id="6"/>
      </w:r>
      <w:r>
        <w:rPr>
          <w:rFonts w:hint="eastAsia"/>
          <w:sz w:val="24"/>
          <w:szCs w:val="24"/>
        </w:rPr>
        <w:t>。</w:t>
      </w:r>
    </w:p>
    <w:p w:rsidR="006737A0" w:rsidRPr="00F02B38" w:rsidRDefault="006737A0" w:rsidP="00076DF3">
      <w:pPr>
        <w:ind w:firstLineChars="100" w:firstLine="240"/>
        <w:rPr>
          <w:sz w:val="24"/>
          <w:szCs w:val="24"/>
        </w:rPr>
      </w:pPr>
      <w:r>
        <w:rPr>
          <w:rFonts w:hint="eastAsia"/>
          <w:sz w:val="24"/>
          <w:szCs w:val="24"/>
        </w:rPr>
        <w:t>これに対しては、「被告人側は常に無条件で証拠保全としての鑑定を認めて貰えるわけではなく（</w:t>
      </w:r>
      <w:r>
        <w:rPr>
          <w:sz w:val="24"/>
          <w:szCs w:val="24"/>
        </w:rPr>
        <w:t>179</w:t>
      </w:r>
      <w:r>
        <w:rPr>
          <w:rFonts w:hint="eastAsia"/>
          <w:sz w:val="24"/>
          <w:szCs w:val="24"/>
        </w:rPr>
        <w:t>条</w:t>
      </w:r>
      <w:r>
        <w:rPr>
          <w:sz w:val="24"/>
          <w:szCs w:val="24"/>
        </w:rPr>
        <w:t>1</w:t>
      </w:r>
      <w:r>
        <w:rPr>
          <w:rFonts w:hint="eastAsia"/>
          <w:sz w:val="24"/>
          <w:szCs w:val="24"/>
        </w:rPr>
        <w:t>項は「あらかじめ証拠を保全しておかなければ云々」という条件を課している）、これに反して捜査機関側の鑑定嘱託にはとくに条件はないのであるから、逆に権衡を失する結果となりかねない」という批判がある</w:t>
      </w:r>
      <w:r>
        <w:rPr>
          <w:rStyle w:val="FootnoteReference"/>
          <w:sz w:val="24"/>
          <w:szCs w:val="24"/>
        </w:rPr>
        <w:footnoteReference w:id="7"/>
      </w:r>
      <w:r>
        <w:rPr>
          <w:rFonts w:hint="eastAsia"/>
          <w:sz w:val="24"/>
          <w:szCs w:val="24"/>
        </w:rPr>
        <w:t>。</w:t>
      </w:r>
    </w:p>
    <w:p w:rsidR="006737A0" w:rsidRDefault="006737A0" w:rsidP="00076DF3">
      <w:pPr>
        <w:ind w:firstLineChars="100" w:firstLine="240"/>
        <w:rPr>
          <w:sz w:val="24"/>
          <w:szCs w:val="24"/>
        </w:rPr>
      </w:pPr>
      <w:r>
        <w:rPr>
          <w:sz w:val="24"/>
          <w:szCs w:val="24"/>
        </w:rPr>
        <w:t>321</w:t>
      </w:r>
      <w:r>
        <w:rPr>
          <w:rFonts w:hint="eastAsia"/>
          <w:sz w:val="24"/>
          <w:szCs w:val="24"/>
        </w:rPr>
        <w:t>条</w:t>
      </w:r>
      <w:r>
        <w:rPr>
          <w:sz w:val="24"/>
          <w:szCs w:val="24"/>
        </w:rPr>
        <w:t>4</w:t>
      </w:r>
      <w:r>
        <w:rPr>
          <w:rFonts w:hint="eastAsia"/>
          <w:sz w:val="24"/>
          <w:szCs w:val="24"/>
        </w:rPr>
        <w:t>項準用の理由の第</w:t>
      </w:r>
      <w:r>
        <w:rPr>
          <w:sz w:val="24"/>
          <w:szCs w:val="24"/>
        </w:rPr>
        <w:t>2</w:t>
      </w:r>
      <w:r>
        <w:rPr>
          <w:rFonts w:hint="eastAsia"/>
          <w:sz w:val="24"/>
          <w:szCs w:val="24"/>
        </w:rPr>
        <w:t>は、同条</w:t>
      </w:r>
      <w:r>
        <w:rPr>
          <w:sz w:val="24"/>
          <w:szCs w:val="24"/>
        </w:rPr>
        <w:t>3</w:t>
      </w:r>
      <w:r>
        <w:rPr>
          <w:rFonts w:hint="eastAsia"/>
          <w:sz w:val="24"/>
          <w:szCs w:val="24"/>
        </w:rPr>
        <w:t>項の検証調書との対比から、特別の学識経験を必要とするため、鑑定受託者を用いて、いわば</w:t>
      </w:r>
      <w:r w:rsidRPr="009D57FB">
        <w:rPr>
          <w:rFonts w:hint="eastAsia"/>
          <w:b/>
          <w:sz w:val="24"/>
          <w:szCs w:val="24"/>
        </w:rPr>
        <w:t>間接に検証した場合</w:t>
      </w:r>
      <w:r>
        <w:rPr>
          <w:rFonts w:hint="eastAsia"/>
          <w:sz w:val="24"/>
          <w:szCs w:val="24"/>
        </w:rPr>
        <w:t>を別に取り扱う理由はないというものである</w:t>
      </w:r>
      <w:r>
        <w:rPr>
          <w:rStyle w:val="FootnoteReference"/>
          <w:sz w:val="24"/>
          <w:szCs w:val="24"/>
        </w:rPr>
        <w:footnoteReference w:id="8"/>
      </w:r>
      <w:r>
        <w:rPr>
          <w:rFonts w:hint="eastAsia"/>
          <w:sz w:val="24"/>
          <w:szCs w:val="24"/>
        </w:rPr>
        <w:t>。</w:t>
      </w:r>
    </w:p>
    <w:p w:rsidR="006737A0" w:rsidRDefault="006737A0" w:rsidP="00076DF3">
      <w:pPr>
        <w:ind w:firstLineChars="100" w:firstLine="240"/>
        <w:rPr>
          <w:sz w:val="24"/>
          <w:szCs w:val="24"/>
        </w:rPr>
      </w:pPr>
      <w:r>
        <w:rPr>
          <w:rFonts w:hint="eastAsia"/>
          <w:sz w:val="24"/>
          <w:szCs w:val="24"/>
        </w:rPr>
        <w:t>しかし、検証が「物の存在および状態を五感の作用で実験・認識すること」をいうのに対して、鑑定は「第三者に行わせる特別の知識経験に属する法則またはこれに基づく具体的事実の判断の報告」であり、大幅に推論・意見を含むことからすると、鑑定を間接的検証とすることには無理がある。</w:t>
      </w:r>
    </w:p>
    <w:p w:rsidR="006737A0" w:rsidRDefault="006737A0" w:rsidP="009220AA">
      <w:pPr>
        <w:ind w:firstLineChars="100" w:firstLine="240"/>
        <w:rPr>
          <w:sz w:val="24"/>
          <w:szCs w:val="24"/>
        </w:rPr>
      </w:pPr>
      <w:r>
        <w:rPr>
          <w:rFonts w:hint="eastAsia"/>
          <w:sz w:val="24"/>
          <w:szCs w:val="24"/>
        </w:rPr>
        <w:t>その後、学説では、昭和</w:t>
      </w:r>
      <w:r>
        <w:rPr>
          <w:sz w:val="24"/>
          <w:szCs w:val="24"/>
        </w:rPr>
        <w:t>28</w:t>
      </w:r>
      <w:r>
        <w:rPr>
          <w:rFonts w:hint="eastAsia"/>
          <w:sz w:val="24"/>
          <w:szCs w:val="24"/>
        </w:rPr>
        <w:t>年最高裁判決を契機として、「書面の内容が</w:t>
      </w:r>
      <w:r w:rsidRPr="00E60D48">
        <w:rPr>
          <w:rFonts w:hint="eastAsia"/>
          <w:b/>
          <w:sz w:val="24"/>
          <w:szCs w:val="24"/>
        </w:rPr>
        <w:t>実質的に鑑定人の鑑定書と同視できるもの</w:t>
      </w:r>
      <w:r>
        <w:rPr>
          <w:rFonts w:hint="eastAsia"/>
          <w:sz w:val="24"/>
          <w:szCs w:val="24"/>
        </w:rPr>
        <w:t>であれば、準用を肯定してよいであろう」という立場が有力となった</w:t>
      </w:r>
      <w:r>
        <w:rPr>
          <w:rStyle w:val="FootnoteReference"/>
          <w:sz w:val="24"/>
          <w:szCs w:val="24"/>
        </w:rPr>
        <w:footnoteReference w:id="9"/>
      </w:r>
      <w:r>
        <w:rPr>
          <w:rFonts w:hint="eastAsia"/>
          <w:sz w:val="24"/>
          <w:szCs w:val="24"/>
        </w:rPr>
        <w:t>。もっとも、それを無条件に許容するわけではなく、たとえば「準用否定説があげるように欠陥（不十分さ）が鑑定嘱託人の鑑定書にはあるのですから、これについては、鑑定受託者が証人として供述する際、被告人、弁護人に対し、鑑定書の記載の正確性のほか、鑑定につき十分な能力、適正さを有するか、反対尋問の機会を与え、鑑定受託者がこの反対尋問をクリアしたときにはじめて証拠能力が付与される」とされている</w:t>
      </w:r>
      <w:r>
        <w:rPr>
          <w:rStyle w:val="FootnoteReference"/>
          <w:sz w:val="24"/>
          <w:szCs w:val="24"/>
        </w:rPr>
        <w:footnoteReference w:id="10"/>
      </w:r>
      <w:r>
        <w:rPr>
          <w:rFonts w:hint="eastAsia"/>
          <w:sz w:val="24"/>
          <w:szCs w:val="24"/>
        </w:rPr>
        <w:t>。かくして、現在は、</w:t>
      </w:r>
      <w:r>
        <w:rPr>
          <w:sz w:val="24"/>
          <w:szCs w:val="24"/>
        </w:rPr>
        <w:t>321</w:t>
      </w:r>
      <w:r>
        <w:rPr>
          <w:rFonts w:hint="eastAsia"/>
          <w:sz w:val="24"/>
          <w:szCs w:val="24"/>
        </w:rPr>
        <w:t>条</w:t>
      </w:r>
      <w:r>
        <w:rPr>
          <w:sz w:val="24"/>
          <w:szCs w:val="24"/>
        </w:rPr>
        <w:t>4</w:t>
      </w:r>
      <w:r>
        <w:rPr>
          <w:rFonts w:hint="eastAsia"/>
          <w:sz w:val="24"/>
          <w:szCs w:val="24"/>
        </w:rPr>
        <w:t>項の準用を肯定する説が通説かつ確立した判例の立場とされているのである</w:t>
      </w:r>
      <w:r>
        <w:rPr>
          <w:rStyle w:val="FootnoteReference"/>
          <w:sz w:val="24"/>
          <w:szCs w:val="24"/>
        </w:rPr>
        <w:footnoteReference w:id="11"/>
      </w:r>
      <w:r>
        <w:rPr>
          <w:rFonts w:hint="eastAsia"/>
          <w:sz w:val="24"/>
          <w:szCs w:val="24"/>
        </w:rPr>
        <w:t>。</w:t>
      </w:r>
    </w:p>
    <w:p w:rsidR="006737A0" w:rsidRPr="00DD1D2A" w:rsidRDefault="006737A0" w:rsidP="009220AA">
      <w:pPr>
        <w:ind w:firstLineChars="100" w:firstLine="240"/>
        <w:rPr>
          <w:sz w:val="24"/>
          <w:szCs w:val="24"/>
        </w:rPr>
      </w:pPr>
    </w:p>
    <w:p w:rsidR="006737A0" w:rsidRPr="00B313E7" w:rsidRDefault="006737A0" w:rsidP="005B4DF6">
      <w:pPr>
        <w:rPr>
          <w:sz w:val="24"/>
          <w:szCs w:val="24"/>
        </w:rPr>
      </w:pPr>
      <w:r>
        <w:rPr>
          <w:rFonts w:hint="eastAsia"/>
          <w:sz w:val="24"/>
          <w:szCs w:val="24"/>
        </w:rPr>
        <w:t>（ｃ）</w:t>
      </w:r>
      <w:r>
        <w:rPr>
          <w:sz w:val="24"/>
          <w:szCs w:val="24"/>
        </w:rPr>
        <w:t>321</w:t>
      </w:r>
      <w:r>
        <w:rPr>
          <w:rFonts w:hint="eastAsia"/>
          <w:sz w:val="24"/>
          <w:szCs w:val="24"/>
        </w:rPr>
        <w:t>条</w:t>
      </w:r>
      <w:r>
        <w:rPr>
          <w:sz w:val="24"/>
          <w:szCs w:val="24"/>
        </w:rPr>
        <w:t>4</w:t>
      </w:r>
      <w:r>
        <w:rPr>
          <w:rFonts w:hint="eastAsia"/>
          <w:sz w:val="24"/>
          <w:szCs w:val="24"/>
        </w:rPr>
        <w:t>項の準用を否定する説</w:t>
      </w:r>
    </w:p>
    <w:p w:rsidR="006737A0" w:rsidRDefault="006737A0" w:rsidP="00076DF3">
      <w:pPr>
        <w:ind w:firstLineChars="100" w:firstLine="240"/>
        <w:rPr>
          <w:sz w:val="24"/>
          <w:szCs w:val="24"/>
        </w:rPr>
      </w:pPr>
      <w:r>
        <w:rPr>
          <w:sz w:val="24"/>
          <w:szCs w:val="24"/>
        </w:rPr>
        <w:t>321</w:t>
      </w:r>
      <w:r>
        <w:rPr>
          <w:rFonts w:hint="eastAsia"/>
          <w:sz w:val="24"/>
          <w:szCs w:val="24"/>
        </w:rPr>
        <w:t>条</w:t>
      </w:r>
      <w:r>
        <w:rPr>
          <w:sz w:val="24"/>
          <w:szCs w:val="24"/>
        </w:rPr>
        <w:t>4</w:t>
      </w:r>
      <w:r>
        <w:rPr>
          <w:rFonts w:hint="eastAsia"/>
          <w:sz w:val="24"/>
          <w:szCs w:val="24"/>
        </w:rPr>
        <w:t>項の準用を否定する説の理由は、第１に、鑑定人は</w:t>
      </w:r>
      <w:r w:rsidRPr="00E60D48">
        <w:rPr>
          <w:rFonts w:hint="eastAsia"/>
          <w:b/>
          <w:sz w:val="24"/>
          <w:szCs w:val="24"/>
        </w:rPr>
        <w:t>公平・中立な裁判所（裁判官）が選任</w:t>
      </w:r>
      <w:r>
        <w:rPr>
          <w:rFonts w:hint="eastAsia"/>
          <w:sz w:val="24"/>
          <w:szCs w:val="24"/>
        </w:rPr>
        <w:t>するのに対し、鑑定受託者は一方当事者である捜査機関の嘱託によるものであるという点にある。それは、実際に鑑定に当たる者が客観的・中立的に鑑定を行ったか否かという問題ではなく、それ以前に制度の問題として、刑事裁判においては「</w:t>
      </w:r>
      <w:r w:rsidRPr="00E60D48">
        <w:rPr>
          <w:rFonts w:hint="eastAsia"/>
          <w:sz w:val="24"/>
          <w:szCs w:val="24"/>
        </w:rPr>
        <w:t>公平らしさ・中立らしさ</w:t>
      </w:r>
      <w:r>
        <w:rPr>
          <w:rFonts w:hint="eastAsia"/>
          <w:sz w:val="24"/>
          <w:szCs w:val="24"/>
        </w:rPr>
        <w:t>」も重要なファクターと考えるからである</w:t>
      </w:r>
      <w:r>
        <w:rPr>
          <w:rStyle w:val="FootnoteReference"/>
          <w:sz w:val="24"/>
          <w:szCs w:val="24"/>
        </w:rPr>
        <w:footnoteReference w:id="12"/>
      </w:r>
      <w:r>
        <w:rPr>
          <w:rFonts w:hint="eastAsia"/>
          <w:sz w:val="24"/>
          <w:szCs w:val="24"/>
        </w:rPr>
        <w:t>。</w:t>
      </w:r>
    </w:p>
    <w:p w:rsidR="006737A0" w:rsidRDefault="006737A0" w:rsidP="008E2C8E">
      <w:pPr>
        <w:ind w:firstLineChars="100" w:firstLine="240"/>
        <w:rPr>
          <w:sz w:val="24"/>
          <w:szCs w:val="24"/>
        </w:rPr>
      </w:pPr>
      <w:r>
        <w:rPr>
          <w:rFonts w:hint="eastAsia"/>
          <w:sz w:val="24"/>
          <w:szCs w:val="24"/>
        </w:rPr>
        <w:t>否定説の理由の第２は、鑑定人は</w:t>
      </w:r>
      <w:r w:rsidRPr="007602EA">
        <w:rPr>
          <w:rFonts w:hint="eastAsia"/>
          <w:b/>
          <w:sz w:val="24"/>
          <w:szCs w:val="24"/>
        </w:rPr>
        <w:t>宣誓</w:t>
      </w:r>
      <w:r>
        <w:rPr>
          <w:rFonts w:hint="eastAsia"/>
          <w:sz w:val="24"/>
          <w:szCs w:val="24"/>
        </w:rPr>
        <w:t>し（</w:t>
      </w:r>
      <w:r>
        <w:rPr>
          <w:sz w:val="24"/>
          <w:szCs w:val="24"/>
        </w:rPr>
        <w:t>166</w:t>
      </w:r>
      <w:r>
        <w:rPr>
          <w:rFonts w:hint="eastAsia"/>
          <w:sz w:val="24"/>
          <w:szCs w:val="24"/>
        </w:rPr>
        <w:t>条）、</w:t>
      </w:r>
      <w:r w:rsidRPr="007602EA">
        <w:rPr>
          <w:rFonts w:hint="eastAsia"/>
          <w:b/>
          <w:sz w:val="24"/>
          <w:szCs w:val="24"/>
        </w:rPr>
        <w:t>虚偽鑑定罪</w:t>
      </w:r>
      <w:r>
        <w:rPr>
          <w:rFonts w:hint="eastAsia"/>
          <w:sz w:val="24"/>
          <w:szCs w:val="24"/>
        </w:rPr>
        <w:t>（刑法</w:t>
      </w:r>
      <w:r>
        <w:rPr>
          <w:sz w:val="24"/>
          <w:szCs w:val="24"/>
        </w:rPr>
        <w:t>171</w:t>
      </w:r>
      <w:r>
        <w:rPr>
          <w:rFonts w:hint="eastAsia"/>
          <w:sz w:val="24"/>
          <w:szCs w:val="24"/>
        </w:rPr>
        <w:t>条）の対象となり、このことが鑑定の中立性・客観性を担保しているのに対し、鑑定受託者はそうではないという点にある。この点については、かつて昭和</w:t>
      </w:r>
      <w:r>
        <w:rPr>
          <w:sz w:val="24"/>
          <w:szCs w:val="24"/>
        </w:rPr>
        <w:t>28</w:t>
      </w:r>
      <w:r>
        <w:rPr>
          <w:rFonts w:hint="eastAsia"/>
          <w:sz w:val="24"/>
          <w:szCs w:val="24"/>
        </w:rPr>
        <w:t>年最高裁判決に関し「宣誓した鑑定人（法</w:t>
      </w:r>
      <w:r>
        <w:rPr>
          <w:sz w:val="24"/>
          <w:szCs w:val="24"/>
        </w:rPr>
        <w:t>166</w:t>
      </w:r>
      <w:r>
        <w:rPr>
          <w:rFonts w:hint="eastAsia"/>
          <w:sz w:val="24"/>
          <w:szCs w:val="24"/>
        </w:rPr>
        <w:t>、規</w:t>
      </w:r>
      <w:r>
        <w:rPr>
          <w:sz w:val="24"/>
          <w:szCs w:val="24"/>
        </w:rPr>
        <w:t>128</w:t>
      </w:r>
      <w:r>
        <w:rPr>
          <w:rFonts w:hint="eastAsia"/>
          <w:sz w:val="24"/>
          <w:szCs w:val="24"/>
        </w:rPr>
        <w:t>）と宣誓しない鑑定受託者とを同列に見ることは、宣誓の厳粛なる意義を軽んずるものであって、わが国人の弊風である。判例は弊風への追随である」という厳しい批判があった</w:t>
      </w:r>
      <w:r>
        <w:rPr>
          <w:rStyle w:val="FootnoteReference"/>
          <w:sz w:val="24"/>
          <w:szCs w:val="24"/>
        </w:rPr>
        <w:footnoteReference w:id="13"/>
      </w:r>
      <w:r>
        <w:rPr>
          <w:rFonts w:hint="eastAsia"/>
          <w:sz w:val="24"/>
          <w:szCs w:val="24"/>
        </w:rPr>
        <w:t>。</w:t>
      </w:r>
    </w:p>
    <w:p w:rsidR="006737A0" w:rsidRDefault="006737A0" w:rsidP="008E2C8E">
      <w:pPr>
        <w:ind w:firstLineChars="100" w:firstLine="240"/>
        <w:rPr>
          <w:sz w:val="24"/>
          <w:szCs w:val="24"/>
        </w:rPr>
      </w:pPr>
      <w:r>
        <w:rPr>
          <w:rFonts w:hint="eastAsia"/>
          <w:sz w:val="24"/>
          <w:szCs w:val="24"/>
        </w:rPr>
        <w:t>否定説の理由の第</w:t>
      </w:r>
      <w:r>
        <w:rPr>
          <w:sz w:val="24"/>
          <w:szCs w:val="24"/>
        </w:rPr>
        <w:t>3</w:t>
      </w:r>
      <w:r>
        <w:rPr>
          <w:rFonts w:hint="eastAsia"/>
          <w:sz w:val="24"/>
          <w:szCs w:val="24"/>
        </w:rPr>
        <w:t>は、鑑定人の鑑定については</w:t>
      </w:r>
      <w:r w:rsidRPr="007602EA">
        <w:rPr>
          <w:rFonts w:hint="eastAsia"/>
          <w:b/>
          <w:sz w:val="24"/>
          <w:szCs w:val="24"/>
        </w:rPr>
        <w:t>当事者に立会権</w:t>
      </w:r>
      <w:r>
        <w:rPr>
          <w:rFonts w:hint="eastAsia"/>
          <w:sz w:val="24"/>
          <w:szCs w:val="24"/>
        </w:rPr>
        <w:t>がある（刑訴</w:t>
      </w:r>
      <w:r>
        <w:rPr>
          <w:sz w:val="24"/>
          <w:szCs w:val="24"/>
        </w:rPr>
        <w:t>170</w:t>
      </w:r>
      <w:r>
        <w:rPr>
          <w:rFonts w:hint="eastAsia"/>
          <w:sz w:val="24"/>
          <w:szCs w:val="24"/>
        </w:rPr>
        <w:t>条）のに対し、鑑定受託者の鑑定についてはそれがない点で、両者を同列に扱うことはできないという点にある</w:t>
      </w:r>
      <w:r>
        <w:rPr>
          <w:rStyle w:val="FootnoteReference"/>
          <w:sz w:val="24"/>
          <w:szCs w:val="24"/>
        </w:rPr>
        <w:footnoteReference w:id="14"/>
      </w:r>
      <w:r>
        <w:rPr>
          <w:rFonts w:hint="eastAsia"/>
          <w:sz w:val="24"/>
          <w:szCs w:val="24"/>
        </w:rPr>
        <w:t>。</w:t>
      </w:r>
    </w:p>
    <w:p w:rsidR="006737A0" w:rsidRDefault="006737A0" w:rsidP="000C6EB9">
      <w:pPr>
        <w:rPr>
          <w:sz w:val="24"/>
          <w:szCs w:val="24"/>
        </w:rPr>
      </w:pPr>
    </w:p>
    <w:p w:rsidR="006737A0" w:rsidRPr="001D4B71" w:rsidRDefault="006737A0" w:rsidP="000C6EB9">
      <w:pPr>
        <w:rPr>
          <w:sz w:val="24"/>
          <w:szCs w:val="24"/>
        </w:rPr>
      </w:pPr>
      <w:r>
        <w:rPr>
          <w:rFonts w:hint="eastAsia"/>
          <w:sz w:val="24"/>
          <w:szCs w:val="24"/>
        </w:rPr>
        <w:t>（ｄ）私見</w:t>
      </w:r>
    </w:p>
    <w:p w:rsidR="006737A0" w:rsidRDefault="006737A0" w:rsidP="00C5455F">
      <w:pPr>
        <w:ind w:firstLineChars="100" w:firstLine="240"/>
        <w:rPr>
          <w:sz w:val="24"/>
          <w:szCs w:val="24"/>
        </w:rPr>
      </w:pPr>
      <w:r>
        <w:rPr>
          <w:rFonts w:hint="eastAsia"/>
          <w:sz w:val="24"/>
          <w:szCs w:val="24"/>
        </w:rPr>
        <w:t>私見は、</w:t>
      </w:r>
      <w:r>
        <w:rPr>
          <w:sz w:val="24"/>
          <w:szCs w:val="24"/>
        </w:rPr>
        <w:t>321</w:t>
      </w:r>
      <w:r>
        <w:rPr>
          <w:rFonts w:hint="eastAsia"/>
          <w:sz w:val="24"/>
          <w:szCs w:val="24"/>
        </w:rPr>
        <w:t>条</w:t>
      </w:r>
      <w:r>
        <w:rPr>
          <w:sz w:val="24"/>
          <w:szCs w:val="24"/>
        </w:rPr>
        <w:t>4</w:t>
      </w:r>
      <w:r>
        <w:rPr>
          <w:rFonts w:hint="eastAsia"/>
          <w:sz w:val="24"/>
          <w:szCs w:val="24"/>
        </w:rPr>
        <w:t>項準用否定説である。上記の肯定説に対する批判はいずれも説得的であり、否定説の理由はいずれも納得がいく。たしかに上述のように判例・通説は肯定説であるが、なお否定説も有力に主張されていることに留意されたい</w:t>
      </w:r>
      <w:r>
        <w:rPr>
          <w:rStyle w:val="FootnoteReference"/>
          <w:sz w:val="24"/>
          <w:szCs w:val="24"/>
        </w:rPr>
        <w:footnoteReference w:id="15"/>
      </w:r>
      <w:r>
        <w:rPr>
          <w:rFonts w:hint="eastAsia"/>
          <w:sz w:val="24"/>
          <w:szCs w:val="24"/>
        </w:rPr>
        <w:t>。</w:t>
      </w:r>
    </w:p>
    <w:p w:rsidR="006737A0" w:rsidRPr="00D04114" w:rsidRDefault="006737A0" w:rsidP="000D0D3D">
      <w:pPr>
        <w:rPr>
          <w:sz w:val="24"/>
          <w:szCs w:val="24"/>
        </w:rPr>
      </w:pPr>
    </w:p>
    <w:p w:rsidR="006737A0" w:rsidRDefault="006737A0" w:rsidP="000D0D3D">
      <w:pPr>
        <w:rPr>
          <w:sz w:val="24"/>
          <w:szCs w:val="24"/>
        </w:rPr>
      </w:pPr>
      <w:r>
        <w:rPr>
          <w:rFonts w:hint="eastAsia"/>
          <w:sz w:val="24"/>
          <w:szCs w:val="24"/>
        </w:rPr>
        <w:t>（２）鑑定受託者以外の者の鑑定書</w:t>
      </w:r>
    </w:p>
    <w:p w:rsidR="006737A0" w:rsidRDefault="006737A0" w:rsidP="000D0D3D">
      <w:pPr>
        <w:rPr>
          <w:sz w:val="24"/>
          <w:szCs w:val="24"/>
        </w:rPr>
      </w:pPr>
      <w:r>
        <w:rPr>
          <w:rFonts w:hint="eastAsia"/>
          <w:sz w:val="24"/>
          <w:szCs w:val="24"/>
        </w:rPr>
        <w:t xml:space="preserve">　本件で問題になった査察官報告書は、捜査機関が嘱託して作成されたものではない。鑑定受託者の鑑定書に</w:t>
      </w:r>
      <w:r>
        <w:rPr>
          <w:sz w:val="24"/>
          <w:szCs w:val="24"/>
        </w:rPr>
        <w:t>321</w:t>
      </w:r>
      <w:r>
        <w:rPr>
          <w:rFonts w:hint="eastAsia"/>
          <w:sz w:val="24"/>
          <w:szCs w:val="24"/>
        </w:rPr>
        <w:t>条</w:t>
      </w:r>
      <w:r>
        <w:rPr>
          <w:sz w:val="24"/>
          <w:szCs w:val="24"/>
        </w:rPr>
        <w:t>4</w:t>
      </w:r>
      <w:r>
        <w:rPr>
          <w:rFonts w:hint="eastAsia"/>
          <w:sz w:val="24"/>
          <w:szCs w:val="24"/>
        </w:rPr>
        <w:t>項の準用を否定する説は、当然に、鑑定受託者以外の者が作成した「鑑定書」に準用を認めることも否定する</w:t>
      </w:r>
      <w:r>
        <w:rPr>
          <w:rStyle w:val="FootnoteReference"/>
          <w:sz w:val="24"/>
          <w:szCs w:val="24"/>
        </w:rPr>
        <w:footnoteReference w:id="16"/>
      </w:r>
      <w:r>
        <w:rPr>
          <w:rFonts w:hint="eastAsia"/>
          <w:sz w:val="24"/>
          <w:szCs w:val="24"/>
        </w:rPr>
        <w:t>。しかし、たとえ鑑定受託者の鑑定書について準用を認めるとしても、そのことが、鑑定受託者以外の者の「鑑定書」にも</w:t>
      </w:r>
      <w:r>
        <w:rPr>
          <w:sz w:val="24"/>
          <w:szCs w:val="24"/>
        </w:rPr>
        <w:t>4</w:t>
      </w:r>
      <w:r>
        <w:rPr>
          <w:rFonts w:hint="eastAsia"/>
          <w:sz w:val="24"/>
          <w:szCs w:val="24"/>
        </w:rPr>
        <w:t>項準用を認めることにはならない。</w:t>
      </w:r>
    </w:p>
    <w:p w:rsidR="006737A0" w:rsidRPr="00D65183" w:rsidRDefault="006737A0" w:rsidP="000D0D3D">
      <w:pPr>
        <w:rPr>
          <w:sz w:val="24"/>
          <w:szCs w:val="24"/>
        </w:rPr>
      </w:pPr>
    </w:p>
    <w:p w:rsidR="006737A0" w:rsidRDefault="006737A0" w:rsidP="000D0D3D">
      <w:pPr>
        <w:rPr>
          <w:sz w:val="24"/>
          <w:szCs w:val="24"/>
        </w:rPr>
      </w:pPr>
      <w:r>
        <w:rPr>
          <w:rFonts w:hint="eastAsia"/>
          <w:sz w:val="24"/>
          <w:szCs w:val="24"/>
        </w:rPr>
        <w:t>（ａ）医師の診断書</w:t>
      </w:r>
    </w:p>
    <w:p w:rsidR="006737A0" w:rsidRDefault="006737A0" w:rsidP="000D0D3D">
      <w:pPr>
        <w:rPr>
          <w:sz w:val="24"/>
          <w:szCs w:val="24"/>
        </w:rPr>
      </w:pPr>
      <w:r>
        <w:rPr>
          <w:rFonts w:hint="eastAsia"/>
          <w:sz w:val="24"/>
          <w:szCs w:val="24"/>
        </w:rPr>
        <w:t xml:space="preserve">　このことが、最初に問題になったのは、</w:t>
      </w:r>
      <w:r w:rsidRPr="00D04114">
        <w:rPr>
          <w:rFonts w:hint="eastAsia"/>
          <w:b/>
          <w:sz w:val="24"/>
          <w:szCs w:val="24"/>
        </w:rPr>
        <w:t>医師の診断書</w:t>
      </w:r>
      <w:r>
        <w:rPr>
          <w:rFonts w:hint="eastAsia"/>
          <w:sz w:val="24"/>
          <w:szCs w:val="24"/>
        </w:rPr>
        <w:t>についてである。</w:t>
      </w:r>
    </w:p>
    <w:p w:rsidR="006737A0" w:rsidRDefault="006737A0" w:rsidP="000D0D3D">
      <w:pPr>
        <w:rPr>
          <w:sz w:val="24"/>
          <w:szCs w:val="24"/>
        </w:rPr>
      </w:pPr>
      <w:r>
        <w:rPr>
          <w:rFonts w:hint="eastAsia"/>
          <w:sz w:val="24"/>
          <w:szCs w:val="24"/>
        </w:rPr>
        <w:t xml:space="preserve">　</w:t>
      </w:r>
      <w:r w:rsidRPr="00051A8C">
        <w:rPr>
          <w:rFonts w:hint="eastAsia"/>
          <w:b/>
          <w:sz w:val="24"/>
          <w:szCs w:val="24"/>
        </w:rPr>
        <w:t>最一小判昭</w:t>
      </w:r>
      <w:r w:rsidRPr="00051A8C">
        <w:rPr>
          <w:b/>
          <w:sz w:val="24"/>
          <w:szCs w:val="24"/>
        </w:rPr>
        <w:t>32</w:t>
      </w:r>
      <w:r w:rsidRPr="00051A8C">
        <w:rPr>
          <w:rFonts w:hint="eastAsia"/>
          <w:b/>
          <w:sz w:val="24"/>
          <w:szCs w:val="24"/>
        </w:rPr>
        <w:t>・</w:t>
      </w:r>
      <w:r w:rsidRPr="00051A8C">
        <w:rPr>
          <w:b/>
          <w:sz w:val="24"/>
          <w:szCs w:val="24"/>
        </w:rPr>
        <w:t>7</w:t>
      </w:r>
      <w:r w:rsidRPr="00051A8C">
        <w:rPr>
          <w:rFonts w:hint="eastAsia"/>
          <w:b/>
          <w:sz w:val="24"/>
          <w:szCs w:val="24"/>
        </w:rPr>
        <w:t>・</w:t>
      </w:r>
      <w:r w:rsidRPr="00051A8C">
        <w:rPr>
          <w:b/>
          <w:sz w:val="24"/>
          <w:szCs w:val="24"/>
        </w:rPr>
        <w:t>25</w:t>
      </w:r>
      <w:r>
        <w:rPr>
          <w:rFonts w:hint="eastAsia"/>
          <w:sz w:val="24"/>
          <w:szCs w:val="24"/>
        </w:rPr>
        <w:t>（刑集</w:t>
      </w:r>
      <w:r>
        <w:rPr>
          <w:sz w:val="24"/>
          <w:szCs w:val="24"/>
        </w:rPr>
        <w:t>11</w:t>
      </w:r>
      <w:r>
        <w:rPr>
          <w:rFonts w:hint="eastAsia"/>
          <w:sz w:val="24"/>
          <w:szCs w:val="24"/>
        </w:rPr>
        <w:t>巻</w:t>
      </w:r>
      <w:r>
        <w:rPr>
          <w:sz w:val="24"/>
          <w:szCs w:val="24"/>
        </w:rPr>
        <w:t>7</w:t>
      </w:r>
      <w:r>
        <w:rPr>
          <w:rFonts w:hint="eastAsia"/>
          <w:sz w:val="24"/>
          <w:szCs w:val="24"/>
        </w:rPr>
        <w:t>号</w:t>
      </w:r>
      <w:r>
        <w:rPr>
          <w:sz w:val="24"/>
          <w:szCs w:val="24"/>
        </w:rPr>
        <w:t>2025</w:t>
      </w:r>
      <w:r>
        <w:rPr>
          <w:rFonts w:hint="eastAsia"/>
          <w:sz w:val="24"/>
          <w:szCs w:val="24"/>
        </w:rPr>
        <w:t>頁）は、強姦致傷被告事件において医師が作成した被害者の診断書につき、</w:t>
      </w:r>
      <w:r>
        <w:rPr>
          <w:sz w:val="24"/>
          <w:szCs w:val="24"/>
        </w:rPr>
        <w:t>321</w:t>
      </w:r>
      <w:r>
        <w:rPr>
          <w:rFonts w:hint="eastAsia"/>
          <w:sz w:val="24"/>
          <w:szCs w:val="24"/>
        </w:rPr>
        <w:t>条</w:t>
      </w:r>
      <w:r>
        <w:rPr>
          <w:sz w:val="24"/>
          <w:szCs w:val="24"/>
        </w:rPr>
        <w:t>4</w:t>
      </w:r>
      <w:r>
        <w:rPr>
          <w:rFonts w:hint="eastAsia"/>
          <w:sz w:val="24"/>
          <w:szCs w:val="24"/>
        </w:rPr>
        <w:t>項の準用を認めた原判決の判示は正当であるとした。この判決にも何ら具体的な理由は示されていない。</w:t>
      </w:r>
    </w:p>
    <w:p w:rsidR="006737A0" w:rsidRDefault="006737A0" w:rsidP="000D0D3D">
      <w:pPr>
        <w:rPr>
          <w:sz w:val="24"/>
          <w:szCs w:val="24"/>
        </w:rPr>
      </w:pPr>
      <w:r>
        <w:rPr>
          <w:rFonts w:hint="eastAsia"/>
          <w:sz w:val="24"/>
          <w:szCs w:val="24"/>
        </w:rPr>
        <w:t xml:space="preserve">　学説には、これに賛成する説もあるが、少数である</w:t>
      </w:r>
      <w:r>
        <w:rPr>
          <w:rStyle w:val="FootnoteReference"/>
          <w:sz w:val="24"/>
          <w:szCs w:val="24"/>
        </w:rPr>
        <w:footnoteReference w:id="17"/>
      </w:r>
      <w:r>
        <w:rPr>
          <w:rFonts w:hint="eastAsia"/>
          <w:sz w:val="24"/>
          <w:szCs w:val="24"/>
        </w:rPr>
        <w:t>。</w:t>
      </w:r>
    </w:p>
    <w:p w:rsidR="006737A0" w:rsidRDefault="006737A0" w:rsidP="000D0D3D">
      <w:pPr>
        <w:rPr>
          <w:sz w:val="24"/>
          <w:szCs w:val="24"/>
        </w:rPr>
      </w:pPr>
      <w:r>
        <w:rPr>
          <w:rFonts w:hint="eastAsia"/>
          <w:sz w:val="24"/>
          <w:szCs w:val="24"/>
        </w:rPr>
        <w:t xml:space="preserve">　賛成説の論拠として挙げられているのは、「正規の鑑定書と単なる診断書との間に信頼度の上で著しい差異がない」という点である</w:t>
      </w:r>
      <w:r>
        <w:rPr>
          <w:rStyle w:val="FootnoteReference"/>
          <w:sz w:val="24"/>
          <w:szCs w:val="24"/>
        </w:rPr>
        <w:footnoteReference w:id="18"/>
      </w:r>
      <w:r>
        <w:rPr>
          <w:rFonts w:hint="eastAsia"/>
          <w:sz w:val="24"/>
          <w:szCs w:val="24"/>
        </w:rPr>
        <w:t>。</w:t>
      </w:r>
    </w:p>
    <w:p w:rsidR="006737A0" w:rsidRDefault="006737A0" w:rsidP="000D0D3D">
      <w:pPr>
        <w:rPr>
          <w:sz w:val="24"/>
          <w:szCs w:val="24"/>
        </w:rPr>
      </w:pPr>
      <w:r>
        <w:rPr>
          <w:rFonts w:hint="eastAsia"/>
          <w:sz w:val="24"/>
          <w:szCs w:val="24"/>
        </w:rPr>
        <w:t xml:space="preserve">　しかし、学説の多数は、反対説に立つ。その理由は、</w:t>
      </w:r>
      <w:r>
        <w:rPr>
          <w:sz w:val="24"/>
          <w:szCs w:val="24"/>
        </w:rPr>
        <w:t>321</w:t>
      </w:r>
      <w:r>
        <w:rPr>
          <w:rFonts w:hint="eastAsia"/>
          <w:sz w:val="24"/>
          <w:szCs w:val="24"/>
        </w:rPr>
        <w:t>条</w:t>
      </w:r>
      <w:r>
        <w:rPr>
          <w:sz w:val="24"/>
          <w:szCs w:val="24"/>
        </w:rPr>
        <w:t>4</w:t>
      </w:r>
      <w:r>
        <w:rPr>
          <w:rFonts w:hint="eastAsia"/>
          <w:sz w:val="24"/>
          <w:szCs w:val="24"/>
        </w:rPr>
        <w:t>項は「鑑定の経過及び結果を記載した書面」と規定されているところ、診断書には一般に診断の結果のみが記載され、その経過については記載がないという点にある</w:t>
      </w:r>
      <w:r>
        <w:rPr>
          <w:rStyle w:val="FootnoteReference"/>
          <w:sz w:val="24"/>
          <w:szCs w:val="24"/>
        </w:rPr>
        <w:footnoteReference w:id="19"/>
      </w:r>
      <w:r>
        <w:rPr>
          <w:rFonts w:hint="eastAsia"/>
          <w:sz w:val="24"/>
          <w:szCs w:val="24"/>
        </w:rPr>
        <w:t>。</w:t>
      </w:r>
    </w:p>
    <w:p w:rsidR="006737A0" w:rsidRDefault="006737A0" w:rsidP="006A0301">
      <w:pPr>
        <w:ind w:firstLineChars="100" w:firstLine="240"/>
        <w:rPr>
          <w:sz w:val="24"/>
          <w:szCs w:val="24"/>
        </w:rPr>
      </w:pPr>
      <w:r>
        <w:rPr>
          <w:rFonts w:hint="eastAsia"/>
          <w:sz w:val="24"/>
          <w:szCs w:val="24"/>
        </w:rPr>
        <w:t>書面の内容が実質的に鑑定人の鑑定書と同視できるものであれば準用を肯定するという立場からも、その点に加えて、「作成の実態も比較的手軽に記載し交付されることの多いものであるから、準用が妥当かは疑問である」とされている</w:t>
      </w:r>
      <w:r>
        <w:rPr>
          <w:rStyle w:val="FootnoteReference"/>
          <w:sz w:val="24"/>
          <w:szCs w:val="24"/>
        </w:rPr>
        <w:footnoteReference w:id="20"/>
      </w:r>
      <w:r>
        <w:rPr>
          <w:rFonts w:hint="eastAsia"/>
          <w:sz w:val="24"/>
          <w:szCs w:val="24"/>
        </w:rPr>
        <w:t>。</w:t>
      </w:r>
    </w:p>
    <w:p w:rsidR="006737A0" w:rsidRDefault="006737A0" w:rsidP="000D0D3D">
      <w:pPr>
        <w:rPr>
          <w:sz w:val="24"/>
          <w:szCs w:val="24"/>
        </w:rPr>
      </w:pPr>
      <w:r>
        <w:rPr>
          <w:rFonts w:hint="eastAsia"/>
          <w:sz w:val="24"/>
          <w:szCs w:val="24"/>
        </w:rPr>
        <w:t xml:space="preserve">　</w:t>
      </w:r>
      <w:r w:rsidRPr="00322B85">
        <w:rPr>
          <w:rFonts w:hint="eastAsia"/>
          <w:b/>
          <w:sz w:val="24"/>
          <w:szCs w:val="24"/>
        </w:rPr>
        <w:t>私見</w:t>
      </w:r>
      <w:r>
        <w:rPr>
          <w:rFonts w:hint="eastAsia"/>
          <w:sz w:val="24"/>
          <w:szCs w:val="24"/>
        </w:rPr>
        <w:t>は、鑑定受託者の鑑定書について</w:t>
      </w:r>
      <w:r>
        <w:rPr>
          <w:sz w:val="24"/>
          <w:szCs w:val="24"/>
        </w:rPr>
        <w:t>321</w:t>
      </w:r>
      <w:r>
        <w:rPr>
          <w:rFonts w:hint="eastAsia"/>
          <w:sz w:val="24"/>
          <w:szCs w:val="24"/>
        </w:rPr>
        <w:t>条</w:t>
      </w:r>
      <w:r>
        <w:rPr>
          <w:sz w:val="24"/>
          <w:szCs w:val="24"/>
        </w:rPr>
        <w:t>4</w:t>
      </w:r>
      <w:r>
        <w:rPr>
          <w:rFonts w:hint="eastAsia"/>
          <w:sz w:val="24"/>
          <w:szCs w:val="24"/>
        </w:rPr>
        <w:t>項の準用を否定する立場から、当然に鑑定受託者以外の者が作成した鑑定書への準用も否定することになるが、医師の診断書の場合、作成した医師を証人として尋問することは比較的容易であり、通常であればそれほど困難な問題は生じないようにも思われる。</w:t>
      </w:r>
    </w:p>
    <w:p w:rsidR="006737A0" w:rsidRPr="00D04114" w:rsidRDefault="006737A0" w:rsidP="000D0D3D">
      <w:pPr>
        <w:rPr>
          <w:sz w:val="24"/>
          <w:szCs w:val="24"/>
        </w:rPr>
      </w:pPr>
    </w:p>
    <w:p w:rsidR="006737A0" w:rsidRDefault="006737A0" w:rsidP="000D0D3D">
      <w:pPr>
        <w:rPr>
          <w:sz w:val="24"/>
          <w:szCs w:val="24"/>
        </w:rPr>
      </w:pPr>
      <w:r>
        <w:rPr>
          <w:rFonts w:hint="eastAsia"/>
          <w:sz w:val="24"/>
          <w:szCs w:val="24"/>
        </w:rPr>
        <w:t>（ｂ）私人作成の燃焼実験報告書</w:t>
      </w:r>
    </w:p>
    <w:p w:rsidR="006737A0" w:rsidRDefault="006737A0" w:rsidP="000D0D3D">
      <w:pPr>
        <w:rPr>
          <w:sz w:val="24"/>
          <w:szCs w:val="24"/>
        </w:rPr>
      </w:pPr>
      <w:r>
        <w:rPr>
          <w:rFonts w:hint="eastAsia"/>
          <w:sz w:val="24"/>
          <w:szCs w:val="24"/>
        </w:rPr>
        <w:t xml:space="preserve">　</w:t>
      </w:r>
      <w:r w:rsidRPr="00051A8C">
        <w:rPr>
          <w:rFonts w:hint="eastAsia"/>
          <w:b/>
          <w:sz w:val="24"/>
          <w:szCs w:val="24"/>
        </w:rPr>
        <w:t>最二小決平</w:t>
      </w:r>
      <w:r w:rsidRPr="00051A8C">
        <w:rPr>
          <w:b/>
          <w:sz w:val="24"/>
          <w:szCs w:val="24"/>
        </w:rPr>
        <w:t>20</w:t>
      </w:r>
      <w:r w:rsidRPr="00051A8C">
        <w:rPr>
          <w:rFonts w:hint="eastAsia"/>
          <w:b/>
          <w:sz w:val="24"/>
          <w:szCs w:val="24"/>
        </w:rPr>
        <w:t>・</w:t>
      </w:r>
      <w:r w:rsidRPr="00051A8C">
        <w:rPr>
          <w:b/>
          <w:sz w:val="24"/>
          <w:szCs w:val="24"/>
        </w:rPr>
        <w:t>8</w:t>
      </w:r>
      <w:r w:rsidRPr="00051A8C">
        <w:rPr>
          <w:rFonts w:hint="eastAsia"/>
          <w:b/>
          <w:sz w:val="24"/>
          <w:szCs w:val="24"/>
        </w:rPr>
        <w:t>・</w:t>
      </w:r>
      <w:r w:rsidRPr="00051A8C">
        <w:rPr>
          <w:b/>
          <w:sz w:val="24"/>
          <w:szCs w:val="24"/>
        </w:rPr>
        <w:t>27</w:t>
      </w:r>
      <w:r>
        <w:rPr>
          <w:rFonts w:hint="eastAsia"/>
          <w:sz w:val="24"/>
          <w:szCs w:val="24"/>
        </w:rPr>
        <w:t>（刑集</w:t>
      </w:r>
      <w:r>
        <w:rPr>
          <w:sz w:val="24"/>
          <w:szCs w:val="24"/>
        </w:rPr>
        <w:t>62</w:t>
      </w:r>
      <w:r>
        <w:rPr>
          <w:rFonts w:hint="eastAsia"/>
          <w:sz w:val="24"/>
          <w:szCs w:val="24"/>
        </w:rPr>
        <w:t>巻</w:t>
      </w:r>
      <w:r>
        <w:rPr>
          <w:sz w:val="24"/>
          <w:szCs w:val="24"/>
        </w:rPr>
        <w:t>7</w:t>
      </w:r>
      <w:r>
        <w:rPr>
          <w:rFonts w:hint="eastAsia"/>
          <w:sz w:val="24"/>
          <w:szCs w:val="24"/>
        </w:rPr>
        <w:t>号</w:t>
      </w:r>
      <w:r>
        <w:rPr>
          <w:sz w:val="24"/>
          <w:szCs w:val="24"/>
        </w:rPr>
        <w:t>2702</w:t>
      </w:r>
      <w:r>
        <w:rPr>
          <w:rFonts w:hint="eastAsia"/>
          <w:sz w:val="24"/>
          <w:szCs w:val="24"/>
        </w:rPr>
        <w:t>頁）は、非現住建造物放火、詐欺未遂被告事件において、原審が、火災原因調査を多数行ってきた会社が消防学校の依頼を受けて作成した</w:t>
      </w:r>
      <w:r w:rsidRPr="00D04114">
        <w:rPr>
          <w:rFonts w:hint="eastAsia"/>
          <w:b/>
          <w:sz w:val="24"/>
          <w:szCs w:val="24"/>
        </w:rPr>
        <w:t>燃焼実験報告書</w:t>
      </w:r>
      <w:r w:rsidRPr="00DD6145">
        <w:rPr>
          <w:rFonts w:hint="eastAsia"/>
          <w:b/>
          <w:sz w:val="24"/>
          <w:szCs w:val="24"/>
        </w:rPr>
        <w:t>の抄本</w:t>
      </w:r>
      <w:r>
        <w:rPr>
          <w:rFonts w:hint="eastAsia"/>
          <w:sz w:val="24"/>
          <w:szCs w:val="24"/>
        </w:rPr>
        <w:t>を</w:t>
      </w:r>
      <w:r>
        <w:rPr>
          <w:sz w:val="24"/>
          <w:szCs w:val="24"/>
        </w:rPr>
        <w:t>321</w:t>
      </w:r>
      <w:r>
        <w:rPr>
          <w:rFonts w:hint="eastAsia"/>
          <w:sz w:val="24"/>
          <w:szCs w:val="24"/>
        </w:rPr>
        <w:t>条</w:t>
      </w:r>
      <w:r>
        <w:rPr>
          <w:sz w:val="24"/>
          <w:szCs w:val="24"/>
        </w:rPr>
        <w:t>3</w:t>
      </w:r>
      <w:r>
        <w:rPr>
          <w:rFonts w:hint="eastAsia"/>
          <w:sz w:val="24"/>
          <w:szCs w:val="24"/>
        </w:rPr>
        <w:t>項を準用して証拠能力を認めたのに対し、</w:t>
      </w:r>
      <w:r>
        <w:rPr>
          <w:sz w:val="24"/>
          <w:szCs w:val="24"/>
        </w:rPr>
        <w:t>3</w:t>
      </w:r>
      <w:r>
        <w:rPr>
          <w:rFonts w:hint="eastAsia"/>
          <w:sz w:val="24"/>
          <w:szCs w:val="24"/>
        </w:rPr>
        <w:t>項の作成主体は「検察官、検察事務官又は司法警察職員」とされており、「かかる規定の文言及びその趣旨に照らすならば、本件報告書抄本のような私人作成の書面に同項を準用することはできない」としたうえで、「作成者は、火災原因の調査、判定に関して特別の学識経験を有するものであり、本件報告書抄本は、同人が、かかる学識経験に基づいて燃焼実験を行い、その考察結果を報告したもの」であるから、</w:t>
      </w:r>
      <w:r>
        <w:rPr>
          <w:sz w:val="24"/>
          <w:szCs w:val="24"/>
        </w:rPr>
        <w:t>321</w:t>
      </w:r>
      <w:r>
        <w:rPr>
          <w:rFonts w:hint="eastAsia"/>
          <w:sz w:val="24"/>
          <w:szCs w:val="24"/>
        </w:rPr>
        <w:t>条</w:t>
      </w:r>
      <w:r>
        <w:rPr>
          <w:sz w:val="24"/>
          <w:szCs w:val="24"/>
        </w:rPr>
        <w:t>4</w:t>
      </w:r>
      <w:r>
        <w:rPr>
          <w:rFonts w:hint="eastAsia"/>
          <w:sz w:val="24"/>
          <w:szCs w:val="24"/>
        </w:rPr>
        <w:t>項の書面に準ずるものとして証拠能力を有するというべきであると判示した</w:t>
      </w:r>
      <w:r>
        <w:rPr>
          <w:rStyle w:val="FootnoteReference"/>
          <w:sz w:val="24"/>
          <w:szCs w:val="24"/>
        </w:rPr>
        <w:footnoteReference w:id="21"/>
      </w:r>
      <w:r>
        <w:rPr>
          <w:rFonts w:hint="eastAsia"/>
          <w:sz w:val="24"/>
          <w:szCs w:val="24"/>
        </w:rPr>
        <w:t>。</w:t>
      </w:r>
    </w:p>
    <w:p w:rsidR="006737A0" w:rsidRDefault="006737A0" w:rsidP="00553A31">
      <w:pPr>
        <w:ind w:firstLineChars="100" w:firstLine="240"/>
        <w:rPr>
          <w:sz w:val="24"/>
          <w:szCs w:val="24"/>
        </w:rPr>
      </w:pPr>
      <w:r>
        <w:rPr>
          <w:rFonts w:hint="eastAsia"/>
          <w:sz w:val="24"/>
          <w:szCs w:val="24"/>
        </w:rPr>
        <w:t>本決定は、書面の性質（正確性・職務性など）に基づいて</w:t>
      </w:r>
      <w:r>
        <w:rPr>
          <w:sz w:val="24"/>
          <w:szCs w:val="24"/>
        </w:rPr>
        <w:t>3</w:t>
      </w:r>
      <w:r>
        <w:rPr>
          <w:rFonts w:hint="eastAsia"/>
          <w:sz w:val="24"/>
          <w:szCs w:val="24"/>
        </w:rPr>
        <w:t>項の準用を認めるのではなく、作成主体を基準に</w:t>
      </w:r>
      <w:r>
        <w:rPr>
          <w:sz w:val="24"/>
          <w:szCs w:val="24"/>
        </w:rPr>
        <w:t>3</w:t>
      </w:r>
      <w:r>
        <w:rPr>
          <w:rFonts w:hint="eastAsia"/>
          <w:sz w:val="24"/>
          <w:szCs w:val="24"/>
        </w:rPr>
        <w:t>項の準用を否定している点に特徴がある。問題は、</w:t>
      </w:r>
      <w:r>
        <w:rPr>
          <w:sz w:val="24"/>
          <w:szCs w:val="24"/>
        </w:rPr>
        <w:t>4</w:t>
      </w:r>
      <w:r>
        <w:rPr>
          <w:rFonts w:hint="eastAsia"/>
          <w:sz w:val="24"/>
          <w:szCs w:val="24"/>
        </w:rPr>
        <w:t>項も、作成主体を「鑑定人」に限定しているにもかかわらず、書面の性質（特別の学士経験に基づく実験結果の報告）から</w:t>
      </w:r>
      <w:r>
        <w:rPr>
          <w:sz w:val="24"/>
          <w:szCs w:val="24"/>
        </w:rPr>
        <w:t>4</w:t>
      </w:r>
      <w:r>
        <w:rPr>
          <w:rFonts w:hint="eastAsia"/>
          <w:sz w:val="24"/>
          <w:szCs w:val="24"/>
        </w:rPr>
        <w:t>項の準用を認めている点にある。本来、</w:t>
      </w:r>
      <w:r>
        <w:rPr>
          <w:sz w:val="24"/>
          <w:szCs w:val="24"/>
        </w:rPr>
        <w:t>3</w:t>
      </w:r>
      <w:r>
        <w:rPr>
          <w:rFonts w:hint="eastAsia"/>
          <w:sz w:val="24"/>
          <w:szCs w:val="24"/>
        </w:rPr>
        <w:t>項の準用について作成主体を基準にするのであれば、</w:t>
      </w:r>
      <w:r>
        <w:rPr>
          <w:sz w:val="24"/>
          <w:szCs w:val="24"/>
        </w:rPr>
        <w:t>4</w:t>
      </w:r>
      <w:r>
        <w:rPr>
          <w:rFonts w:hint="eastAsia"/>
          <w:sz w:val="24"/>
          <w:szCs w:val="24"/>
        </w:rPr>
        <w:t>項の準用についても同様に解すべきであろう。それにもかかわらず、このように</w:t>
      </w:r>
      <w:r>
        <w:rPr>
          <w:sz w:val="24"/>
          <w:szCs w:val="24"/>
        </w:rPr>
        <w:t>4</w:t>
      </w:r>
      <w:r>
        <w:rPr>
          <w:rFonts w:hint="eastAsia"/>
          <w:sz w:val="24"/>
          <w:szCs w:val="24"/>
        </w:rPr>
        <w:t>項のみを拡大解釈するのは、従来の判例が、鑑定受託者の鑑定書に</w:t>
      </w:r>
      <w:r>
        <w:rPr>
          <w:sz w:val="24"/>
          <w:szCs w:val="24"/>
        </w:rPr>
        <w:t>4</w:t>
      </w:r>
      <w:r>
        <w:rPr>
          <w:rFonts w:hint="eastAsia"/>
          <w:sz w:val="24"/>
          <w:szCs w:val="24"/>
        </w:rPr>
        <w:t>項の準用を認め、さらに私人である医師の診断書についてまで準用を認めてきたことの延長線上にあるといえよう。</w:t>
      </w:r>
    </w:p>
    <w:p w:rsidR="006737A0" w:rsidRDefault="006737A0" w:rsidP="004305BC">
      <w:pPr>
        <w:ind w:firstLineChars="100" w:firstLine="240"/>
        <w:rPr>
          <w:sz w:val="22"/>
        </w:rPr>
      </w:pPr>
      <w:r>
        <w:rPr>
          <w:rFonts w:hint="eastAsia"/>
          <w:sz w:val="24"/>
          <w:szCs w:val="24"/>
        </w:rPr>
        <w:t>なお、</w:t>
      </w:r>
      <w:r>
        <w:rPr>
          <w:rFonts w:hint="eastAsia"/>
          <w:sz w:val="22"/>
        </w:rPr>
        <w:t>本判決が</w:t>
      </w:r>
      <w:r w:rsidRPr="00B72C3C">
        <w:rPr>
          <w:rFonts w:hint="eastAsia"/>
          <w:b/>
          <w:sz w:val="22"/>
          <w:u w:val="single"/>
        </w:rPr>
        <w:t>下線部⑥</w:t>
      </w:r>
      <w:r>
        <w:rPr>
          <w:rFonts w:hint="eastAsia"/>
          <w:sz w:val="22"/>
        </w:rPr>
        <w:t>で、「</w:t>
      </w:r>
      <w:r w:rsidRPr="0085554F">
        <w:rPr>
          <w:rFonts w:hint="eastAsia"/>
          <w:sz w:val="22"/>
        </w:rPr>
        <w:t>ある書面が同法</w:t>
      </w:r>
      <w:r w:rsidRPr="0085554F">
        <w:rPr>
          <w:sz w:val="22"/>
        </w:rPr>
        <w:t>321</w:t>
      </w:r>
      <w:r w:rsidRPr="0085554F">
        <w:rPr>
          <w:rFonts w:hint="eastAsia"/>
          <w:sz w:val="22"/>
        </w:rPr>
        <w:t>条</w:t>
      </w:r>
      <w:r w:rsidRPr="0085554F">
        <w:rPr>
          <w:sz w:val="22"/>
        </w:rPr>
        <w:t>4</w:t>
      </w:r>
      <w:r w:rsidRPr="0085554F">
        <w:rPr>
          <w:rFonts w:hint="eastAsia"/>
          <w:sz w:val="22"/>
        </w:rPr>
        <w:t>項にいう書面に該当するか否かは、</w:t>
      </w:r>
      <w:r w:rsidRPr="00B72C3C">
        <w:rPr>
          <w:rFonts w:hint="eastAsia"/>
          <w:sz w:val="22"/>
        </w:rPr>
        <w:t>その書面が学識経験に基づく判断を内容とするか否か、記述や叙述の正確性の吟味を要さない程度の客観性及び技術性が認められるか否かによって決せられる」とし、</w:t>
      </w:r>
      <w:r w:rsidRPr="00B72C3C">
        <w:rPr>
          <w:rFonts w:hint="eastAsia"/>
          <w:b/>
          <w:sz w:val="22"/>
          <w:u w:val="single"/>
        </w:rPr>
        <w:t>下線部⑦</w:t>
      </w:r>
      <w:r w:rsidRPr="00B72C3C">
        <w:rPr>
          <w:rFonts w:hint="eastAsia"/>
          <w:sz w:val="22"/>
        </w:rPr>
        <w:t>で、「以上は、同項が準用される捜査機関等の嘱託により作成された鑑定書等や嘱託によらず自発的に作成された鑑定書等についても妥当する」と</w:t>
      </w:r>
      <w:r>
        <w:rPr>
          <w:rFonts w:hint="eastAsia"/>
          <w:sz w:val="22"/>
        </w:rPr>
        <w:t>述べているのは、作成主体を軽視し、もっぱら書面の性質に依拠して</w:t>
      </w:r>
      <w:r>
        <w:rPr>
          <w:sz w:val="22"/>
        </w:rPr>
        <w:t>4</w:t>
      </w:r>
      <w:r>
        <w:rPr>
          <w:rFonts w:hint="eastAsia"/>
          <w:sz w:val="22"/>
        </w:rPr>
        <w:t>項準用を拡大するものであり、その限りでは、平成</w:t>
      </w:r>
      <w:r>
        <w:rPr>
          <w:sz w:val="22"/>
        </w:rPr>
        <w:t>20</w:t>
      </w:r>
      <w:r>
        <w:rPr>
          <w:rFonts w:hint="eastAsia"/>
          <w:sz w:val="22"/>
        </w:rPr>
        <w:t>年最高裁決定に沿うものともいえる。</w:t>
      </w:r>
    </w:p>
    <w:p w:rsidR="006737A0" w:rsidRDefault="006737A0" w:rsidP="004305BC">
      <w:pPr>
        <w:ind w:firstLineChars="100" w:firstLine="220"/>
        <w:rPr>
          <w:sz w:val="22"/>
        </w:rPr>
      </w:pPr>
      <w:r>
        <w:rPr>
          <w:rFonts w:hint="eastAsia"/>
          <w:sz w:val="22"/>
        </w:rPr>
        <w:t>もっとも、本件で問題になった査察官報告書の作成主体Ｋは、鑑定人でも鑑定受託者でもないが、平成</w:t>
      </w:r>
      <w:r>
        <w:rPr>
          <w:sz w:val="22"/>
        </w:rPr>
        <w:t>20</w:t>
      </w:r>
      <w:r>
        <w:rPr>
          <w:rFonts w:hint="eastAsia"/>
          <w:sz w:val="22"/>
        </w:rPr>
        <w:t>年最高裁決定の事案のように全くの私人でもなく、また、書面の性質・内容も、平成</w:t>
      </w:r>
      <w:r>
        <w:rPr>
          <w:sz w:val="22"/>
        </w:rPr>
        <w:t>20</w:t>
      </w:r>
      <w:r>
        <w:rPr>
          <w:rFonts w:hint="eastAsia"/>
          <w:sz w:val="22"/>
        </w:rPr>
        <w:t>年最高裁決定のように実験結果を報告したものではない。なお、</w:t>
      </w:r>
      <w:r w:rsidRPr="007B48D7">
        <w:rPr>
          <w:rFonts w:hint="eastAsia"/>
          <w:b/>
          <w:sz w:val="24"/>
          <w:szCs w:val="24"/>
          <w:u w:val="single"/>
        </w:rPr>
        <w:t>下線部⑯</w:t>
      </w:r>
      <w:r>
        <w:rPr>
          <w:rFonts w:hint="eastAsia"/>
          <w:sz w:val="24"/>
          <w:szCs w:val="24"/>
        </w:rPr>
        <w:t>は、</w:t>
      </w:r>
      <w:r>
        <w:rPr>
          <w:sz w:val="24"/>
          <w:szCs w:val="24"/>
        </w:rPr>
        <w:t>321</w:t>
      </w:r>
      <w:r>
        <w:rPr>
          <w:rFonts w:hint="eastAsia"/>
          <w:sz w:val="24"/>
          <w:szCs w:val="24"/>
        </w:rPr>
        <w:t>条</w:t>
      </w:r>
      <w:r>
        <w:rPr>
          <w:sz w:val="24"/>
          <w:szCs w:val="24"/>
        </w:rPr>
        <w:t>3</w:t>
      </w:r>
      <w:r>
        <w:rPr>
          <w:rFonts w:hint="eastAsia"/>
          <w:sz w:val="24"/>
          <w:szCs w:val="24"/>
        </w:rPr>
        <w:t>項を例に</w:t>
      </w:r>
      <w:r w:rsidRPr="00102EB5">
        <w:rPr>
          <w:rFonts w:hint="eastAsia"/>
          <w:sz w:val="24"/>
          <w:szCs w:val="24"/>
        </w:rPr>
        <w:t>「</w:t>
      </w:r>
      <w:r w:rsidRPr="00102EB5">
        <w:rPr>
          <w:rFonts w:hint="eastAsia"/>
          <w:sz w:val="22"/>
        </w:rPr>
        <w:t>捜査機関に属する者によるものにも作成者の立場に関わりなく証拠能力を認めている」と指摘しているが、</w:t>
      </w:r>
      <w:r>
        <w:rPr>
          <w:rFonts w:hint="eastAsia"/>
          <w:sz w:val="22"/>
        </w:rPr>
        <w:t>平成</w:t>
      </w:r>
      <w:r>
        <w:rPr>
          <w:sz w:val="22"/>
        </w:rPr>
        <w:t>20</w:t>
      </w:r>
      <w:r>
        <w:rPr>
          <w:rFonts w:hint="eastAsia"/>
          <w:sz w:val="22"/>
        </w:rPr>
        <w:t>年最高裁決定は、むしろ</w:t>
      </w:r>
      <w:r>
        <w:rPr>
          <w:sz w:val="22"/>
        </w:rPr>
        <w:t>3</w:t>
      </w:r>
      <w:r>
        <w:rPr>
          <w:rFonts w:hint="eastAsia"/>
          <w:sz w:val="22"/>
        </w:rPr>
        <w:t>項について作成主体を限定するものであったことに注意を要する。</w:t>
      </w:r>
    </w:p>
    <w:p w:rsidR="006737A0" w:rsidRPr="00DF35B8" w:rsidRDefault="006737A0" w:rsidP="00BF60FD">
      <w:pPr>
        <w:rPr>
          <w:sz w:val="22"/>
        </w:rPr>
      </w:pPr>
    </w:p>
    <w:p w:rsidR="006737A0" w:rsidRDefault="006737A0" w:rsidP="00BF60FD">
      <w:pPr>
        <w:rPr>
          <w:sz w:val="22"/>
        </w:rPr>
      </w:pPr>
      <w:r>
        <w:rPr>
          <w:rFonts w:hint="eastAsia"/>
          <w:sz w:val="22"/>
        </w:rPr>
        <w:t>（ｃ）私見</w:t>
      </w:r>
    </w:p>
    <w:p w:rsidR="006737A0" w:rsidRPr="00B15232" w:rsidRDefault="006737A0" w:rsidP="00DD6145">
      <w:pPr>
        <w:ind w:firstLineChars="100" w:firstLine="220"/>
        <w:rPr>
          <w:sz w:val="22"/>
        </w:rPr>
      </w:pPr>
      <w:r w:rsidRPr="00DD6145">
        <w:rPr>
          <w:rFonts w:hint="eastAsia"/>
          <w:sz w:val="22"/>
        </w:rPr>
        <w:t>私見</w:t>
      </w:r>
      <w:r>
        <w:rPr>
          <w:rFonts w:hint="eastAsia"/>
          <w:sz w:val="22"/>
        </w:rPr>
        <w:t>は、このような作成主体の無限定な拡大に反対であるが、たしかに平成</w:t>
      </w:r>
      <w:r>
        <w:rPr>
          <w:sz w:val="22"/>
        </w:rPr>
        <w:t>20</w:t>
      </w:r>
      <w:r>
        <w:rPr>
          <w:rFonts w:hint="eastAsia"/>
          <w:sz w:val="22"/>
        </w:rPr>
        <w:t>年最高裁決定で問題になった「</w:t>
      </w:r>
      <w:r>
        <w:rPr>
          <w:rFonts w:hint="eastAsia"/>
          <w:sz w:val="24"/>
          <w:szCs w:val="24"/>
        </w:rPr>
        <w:t>燃焼実験報告書の抄本」は、書面の性質からは（医師の診断書とは異なり）書面で提出し証拠調べを行うのが適切であるように思われる。したがって、どうしても燃焼実験報告書を証拠として採用したい（採用させたい）というのであれば、裁判所（裁判官）が作成者に改めて鑑定を命じて鑑定書を作成させるか、（鑑定受託者の鑑定に</w:t>
      </w:r>
      <w:r>
        <w:rPr>
          <w:sz w:val="24"/>
          <w:szCs w:val="24"/>
        </w:rPr>
        <w:t>4</w:t>
      </w:r>
      <w:r>
        <w:rPr>
          <w:rFonts w:hint="eastAsia"/>
          <w:sz w:val="24"/>
          <w:szCs w:val="24"/>
        </w:rPr>
        <w:t>項準用を認める判例の立場からは）捜査機関が作成者に鑑定を嘱託することによって解決すべきであったと考える。国税査察官報告書については、このような処理も認めることはできないところに問題がある。</w:t>
      </w:r>
    </w:p>
    <w:p w:rsidR="006737A0" w:rsidRPr="00B03251" w:rsidRDefault="006737A0" w:rsidP="00B15232">
      <w:pPr>
        <w:ind w:firstLineChars="100" w:firstLine="240"/>
        <w:rPr>
          <w:sz w:val="24"/>
          <w:szCs w:val="24"/>
        </w:rPr>
      </w:pPr>
    </w:p>
    <w:p w:rsidR="006737A0" w:rsidRDefault="006737A0" w:rsidP="000D0D3D">
      <w:pPr>
        <w:rPr>
          <w:sz w:val="24"/>
          <w:szCs w:val="24"/>
        </w:rPr>
      </w:pPr>
      <w:r>
        <w:rPr>
          <w:rFonts w:hint="eastAsia"/>
          <w:sz w:val="24"/>
          <w:szCs w:val="24"/>
        </w:rPr>
        <w:t>（３）国税査察調査官の査察官報告書</w:t>
      </w:r>
    </w:p>
    <w:p w:rsidR="006737A0" w:rsidRDefault="006737A0" w:rsidP="000D0D3D">
      <w:pPr>
        <w:rPr>
          <w:sz w:val="24"/>
          <w:szCs w:val="24"/>
        </w:rPr>
      </w:pPr>
      <w:r>
        <w:rPr>
          <w:rFonts w:hint="eastAsia"/>
          <w:sz w:val="24"/>
          <w:szCs w:val="24"/>
        </w:rPr>
        <w:t>（ａ）特別の専門知識</w:t>
      </w:r>
    </w:p>
    <w:p w:rsidR="006737A0" w:rsidRDefault="006737A0" w:rsidP="0058588F">
      <w:pPr>
        <w:rPr>
          <w:sz w:val="22"/>
        </w:rPr>
      </w:pPr>
      <w:r>
        <w:rPr>
          <w:rFonts w:hint="eastAsia"/>
          <w:sz w:val="24"/>
          <w:szCs w:val="24"/>
        </w:rPr>
        <w:t xml:space="preserve">　「</w:t>
      </w:r>
      <w:r w:rsidRPr="0085554F">
        <w:rPr>
          <w:rFonts w:hint="eastAsia"/>
          <w:sz w:val="22"/>
        </w:rPr>
        <w:t>本件査察官報告書等の大半は</w:t>
      </w:r>
      <w:r>
        <w:rPr>
          <w:rFonts w:hint="eastAsia"/>
          <w:sz w:val="22"/>
        </w:rPr>
        <w:t>･･････特別の知</w:t>
      </w:r>
      <w:r w:rsidRPr="00006CD8">
        <w:rPr>
          <w:rFonts w:hint="eastAsia"/>
          <w:sz w:val="22"/>
        </w:rPr>
        <w:t>識経験によって作成されたものではなく、会計知識に基づく判断は客観的、自然科学的なものでもない」という</w:t>
      </w:r>
      <w:r w:rsidRPr="00DD1D2A">
        <w:rPr>
          <w:rFonts w:hint="eastAsia"/>
          <w:b/>
          <w:sz w:val="22"/>
          <w:u w:val="single"/>
        </w:rPr>
        <w:t>下線部②</w:t>
      </w:r>
      <w:r w:rsidRPr="00006CD8">
        <w:rPr>
          <w:rFonts w:hint="eastAsia"/>
          <w:sz w:val="22"/>
        </w:rPr>
        <w:t>の弁護人の主張に対し、本判決は、まず、</w:t>
      </w:r>
      <w:r w:rsidRPr="00A65D0E">
        <w:rPr>
          <w:rFonts w:hint="eastAsia"/>
          <w:b/>
          <w:sz w:val="22"/>
          <w:u w:val="single"/>
        </w:rPr>
        <w:t>下線部⑥</w:t>
      </w:r>
      <w:r w:rsidRPr="00006CD8">
        <w:rPr>
          <w:rFonts w:hint="eastAsia"/>
          <w:sz w:val="22"/>
        </w:rPr>
        <w:t>において、その書面が学識経験に基づく判断を内容とし、記述や叙述の正確性の吟味を要さない程度の客観性及び技術性が認められれば、その特別の知識経験の分野は問わない</w:t>
      </w:r>
      <w:r w:rsidRPr="0085554F">
        <w:rPr>
          <w:rFonts w:hint="eastAsia"/>
          <w:sz w:val="22"/>
        </w:rPr>
        <w:t>と解され、鑑定書等が自然科学的判断に基づくことを要</w:t>
      </w:r>
      <w:r>
        <w:rPr>
          <w:rFonts w:hint="eastAsia"/>
          <w:sz w:val="22"/>
        </w:rPr>
        <w:t>しないと述べている。</w:t>
      </w:r>
    </w:p>
    <w:p w:rsidR="006737A0" w:rsidRDefault="006737A0" w:rsidP="0058588F">
      <w:pPr>
        <w:rPr>
          <w:sz w:val="22"/>
        </w:rPr>
      </w:pPr>
      <w:r>
        <w:rPr>
          <w:rFonts w:hint="eastAsia"/>
          <w:sz w:val="22"/>
        </w:rPr>
        <w:t xml:space="preserve">　たしかに、鑑定は自然科学的分野に限られるわけではないが、自然科学的な鑑定は客観性・技術性が認められ易いという特徴がある。それ以外の分野の鑑定については、その客観性・技術性について慎重な判断を要するといえよう。</w:t>
      </w:r>
    </w:p>
    <w:p w:rsidR="006737A0" w:rsidRPr="00403AAB" w:rsidRDefault="006737A0" w:rsidP="00006CD8">
      <w:pPr>
        <w:rPr>
          <w:sz w:val="22"/>
        </w:rPr>
      </w:pPr>
      <w:r>
        <w:rPr>
          <w:rFonts w:hint="eastAsia"/>
          <w:sz w:val="24"/>
          <w:szCs w:val="24"/>
        </w:rPr>
        <w:t xml:space="preserve">　本判決は、さらに、</w:t>
      </w:r>
      <w:r w:rsidRPr="00403AAB">
        <w:rPr>
          <w:rFonts w:hint="eastAsia"/>
          <w:b/>
          <w:sz w:val="24"/>
          <w:szCs w:val="24"/>
          <w:u w:val="single"/>
        </w:rPr>
        <w:t>下線部⑧</w:t>
      </w:r>
      <w:r>
        <w:rPr>
          <w:rFonts w:hint="eastAsia"/>
          <w:sz w:val="24"/>
          <w:szCs w:val="24"/>
        </w:rPr>
        <w:t>において、</w:t>
      </w:r>
      <w:r w:rsidRPr="00403AAB">
        <w:rPr>
          <w:rFonts w:hint="eastAsia"/>
          <w:sz w:val="24"/>
          <w:szCs w:val="24"/>
        </w:rPr>
        <w:t>「</w:t>
      </w:r>
      <w:r w:rsidRPr="00403AAB">
        <w:rPr>
          <w:rFonts w:hint="eastAsia"/>
          <w:sz w:val="22"/>
        </w:rPr>
        <w:t>Ｋは、法人税法の解釈運用に通じ、簿記会計の知識を備え、高度の専門知識を有する税務の専門家ということができる」としたうえ、</w:t>
      </w:r>
      <w:r w:rsidRPr="00403AAB">
        <w:rPr>
          <w:rFonts w:hint="eastAsia"/>
          <w:b/>
          <w:sz w:val="22"/>
          <w:u w:val="single"/>
        </w:rPr>
        <w:t>下線部⑩</w:t>
      </w:r>
      <w:r w:rsidRPr="00403AAB">
        <w:rPr>
          <w:rFonts w:hint="eastAsia"/>
          <w:sz w:val="22"/>
        </w:rPr>
        <w:t>において、「本件査察官報告書等は、このような調査及び判断の結果を集計するなどしたものであるから、法人税法の解釈運用の知識、簿記会計及びその実務に関する知識に基づくもの」であるとし、</w:t>
      </w:r>
      <w:r w:rsidRPr="00403AAB">
        <w:rPr>
          <w:rFonts w:hint="eastAsia"/>
          <w:b/>
          <w:sz w:val="22"/>
          <w:u w:val="single"/>
        </w:rPr>
        <w:t>下線部⑪</w:t>
      </w:r>
      <w:r w:rsidRPr="00403AAB">
        <w:rPr>
          <w:rFonts w:hint="eastAsia"/>
          <w:sz w:val="22"/>
        </w:rPr>
        <w:t>において、「このような調査及びそれに基づく判断は、学識経験に基づくものということができ、その内容は、会計帳簿等の内容に対する簿記会計や法人税法の解釈運用の知識に基づく評価が重要であり、記憶や叙述の正確性の吟味を要さない程度の客観性及び技術性も認められるから、本件査察官報告書等は、いずれも刑事訴訟法</w:t>
      </w:r>
      <w:r w:rsidRPr="00403AAB">
        <w:rPr>
          <w:sz w:val="22"/>
        </w:rPr>
        <w:t>321</w:t>
      </w:r>
      <w:r w:rsidRPr="00403AAB">
        <w:rPr>
          <w:rFonts w:hint="eastAsia"/>
          <w:sz w:val="22"/>
        </w:rPr>
        <w:t>条</w:t>
      </w:r>
      <w:r w:rsidRPr="00403AAB">
        <w:rPr>
          <w:sz w:val="22"/>
        </w:rPr>
        <w:t>4</w:t>
      </w:r>
      <w:r w:rsidRPr="00403AAB">
        <w:rPr>
          <w:rFonts w:hint="eastAsia"/>
          <w:sz w:val="22"/>
        </w:rPr>
        <w:t>項にいう書面に該当する」としている。</w:t>
      </w:r>
    </w:p>
    <w:p w:rsidR="006737A0" w:rsidRDefault="006737A0" w:rsidP="000D0D3D">
      <w:pPr>
        <w:rPr>
          <w:sz w:val="24"/>
          <w:szCs w:val="24"/>
        </w:rPr>
      </w:pPr>
      <w:r>
        <w:rPr>
          <w:rFonts w:hint="eastAsia"/>
          <w:sz w:val="24"/>
          <w:szCs w:val="24"/>
        </w:rPr>
        <w:t xml:space="preserve">　しかし、本件でＫが行っている主な作業は、法人税の確定申告書について、その誤りや意図的な隠蔽などを発見し計算をやり直すというものである。そうすると、事業者が確定申告書を作成するのと作業の内容自体は変わらないといえる。本判決によれば、企業で正しく確定申告書を作成している者は、すべて「</w:t>
      </w:r>
      <w:r w:rsidRPr="00403AAB">
        <w:rPr>
          <w:rFonts w:hint="eastAsia"/>
          <w:sz w:val="22"/>
        </w:rPr>
        <w:t>高度の専門知識を有する税務の専門家</w:t>
      </w:r>
      <w:r>
        <w:rPr>
          <w:rFonts w:hint="eastAsia"/>
          <w:sz w:val="22"/>
        </w:rPr>
        <w:t>」ということになってしまうであろう。そのために必要なのは、「専門知識」ではあっても鑑定の対象となるような「特別の専門知識」ではないのである。この種の事件で</w:t>
      </w:r>
      <w:r>
        <w:rPr>
          <w:sz w:val="22"/>
        </w:rPr>
        <w:t>4</w:t>
      </w:r>
      <w:r>
        <w:rPr>
          <w:rFonts w:hint="eastAsia"/>
          <w:sz w:val="22"/>
        </w:rPr>
        <w:t>項の鑑定書がありうるとすれば、それは、たとえば法人税法の解釈・運用に問題があるとする税法学者の鑑定（鑑定意見書）くらいであろう。</w:t>
      </w:r>
    </w:p>
    <w:p w:rsidR="006737A0" w:rsidRDefault="006737A0" w:rsidP="000D0D3D">
      <w:pPr>
        <w:rPr>
          <w:sz w:val="24"/>
          <w:szCs w:val="24"/>
        </w:rPr>
      </w:pPr>
    </w:p>
    <w:p w:rsidR="006737A0" w:rsidRDefault="006737A0" w:rsidP="000D0D3D">
      <w:pPr>
        <w:rPr>
          <w:sz w:val="24"/>
          <w:szCs w:val="24"/>
        </w:rPr>
      </w:pPr>
      <w:r>
        <w:rPr>
          <w:rFonts w:hint="eastAsia"/>
          <w:sz w:val="24"/>
          <w:szCs w:val="24"/>
        </w:rPr>
        <w:t>（ｂ）訴訟の第三者</w:t>
      </w:r>
    </w:p>
    <w:p w:rsidR="006737A0" w:rsidRDefault="006737A0" w:rsidP="00B15232">
      <w:pPr>
        <w:rPr>
          <w:sz w:val="22"/>
        </w:rPr>
      </w:pPr>
      <w:r>
        <w:rPr>
          <w:rFonts w:hint="eastAsia"/>
          <w:sz w:val="24"/>
          <w:szCs w:val="24"/>
        </w:rPr>
        <w:t xml:space="preserve">　</w:t>
      </w:r>
      <w:r w:rsidRPr="00C715D6">
        <w:rPr>
          <w:rFonts w:hint="eastAsia"/>
          <w:sz w:val="22"/>
        </w:rPr>
        <w:t>Ｋは、Ｉ建設に係る法人税法違反犯則事件を調査し、検察官への告発をした者であり、国税査察官は、国税犯則取締法により強制調査の権限や告発義務を有する捜査官に類する性格を有する者であって第三者ではないから、鑑定人の資格を欠くという</w:t>
      </w:r>
      <w:r w:rsidRPr="00DD1D2A">
        <w:rPr>
          <w:rFonts w:hint="eastAsia"/>
          <w:b/>
          <w:sz w:val="22"/>
          <w:u w:val="single"/>
        </w:rPr>
        <w:t>下線部③</w:t>
      </w:r>
      <w:r w:rsidRPr="00C715D6">
        <w:rPr>
          <w:rFonts w:hint="eastAsia"/>
          <w:sz w:val="22"/>
        </w:rPr>
        <w:t>の弁護人の主張に対し、本判決は、</w:t>
      </w:r>
      <w:r w:rsidRPr="00C715D6">
        <w:rPr>
          <w:rFonts w:hint="eastAsia"/>
          <w:b/>
          <w:sz w:val="24"/>
          <w:szCs w:val="24"/>
          <w:u w:val="single"/>
        </w:rPr>
        <w:t>下線部⑭</w:t>
      </w:r>
      <w:r w:rsidRPr="00C715D6">
        <w:rPr>
          <w:rFonts w:hint="eastAsia"/>
          <w:sz w:val="24"/>
          <w:szCs w:val="24"/>
        </w:rPr>
        <w:t>にお</w:t>
      </w:r>
      <w:r>
        <w:rPr>
          <w:rFonts w:hint="eastAsia"/>
          <w:sz w:val="24"/>
          <w:szCs w:val="24"/>
        </w:rPr>
        <w:t>いて、</w:t>
      </w:r>
      <w:r w:rsidRPr="00B15232">
        <w:rPr>
          <w:rFonts w:hint="eastAsia"/>
          <w:sz w:val="24"/>
          <w:szCs w:val="24"/>
        </w:rPr>
        <w:t>「</w:t>
      </w:r>
      <w:r w:rsidRPr="00B15232">
        <w:rPr>
          <w:rFonts w:hint="eastAsia"/>
          <w:sz w:val="22"/>
        </w:rPr>
        <w:t>Ｋは、国税査察官として、Ｉ建設の前記犯則事件を検察官に告発した者本人であり、捜査担当者から鑑定の嘱託を受けた者よりも一層訴追者に近い立場にある」という</w:t>
      </w:r>
      <w:r>
        <w:rPr>
          <w:rFonts w:hint="eastAsia"/>
          <w:sz w:val="22"/>
        </w:rPr>
        <w:t>ことから</w:t>
      </w:r>
      <w:r w:rsidRPr="00B15232">
        <w:rPr>
          <w:rFonts w:hint="eastAsia"/>
          <w:sz w:val="22"/>
        </w:rPr>
        <w:t>、はたして「告発者本人であること自体は、鑑定の客観性や技術性を損なわせる事情ではない」といえるか</w:t>
      </w:r>
      <w:r>
        <w:rPr>
          <w:rFonts w:hint="eastAsia"/>
          <w:sz w:val="22"/>
        </w:rPr>
        <w:t>が問題になる</w:t>
      </w:r>
      <w:r w:rsidRPr="00B15232">
        <w:rPr>
          <w:rFonts w:hint="eastAsia"/>
          <w:sz w:val="22"/>
        </w:rPr>
        <w:t>と</w:t>
      </w:r>
      <w:r>
        <w:rPr>
          <w:rFonts w:hint="eastAsia"/>
          <w:sz w:val="22"/>
        </w:rPr>
        <w:t>して応えている</w:t>
      </w:r>
      <w:r w:rsidRPr="00B15232">
        <w:rPr>
          <w:rFonts w:hint="eastAsia"/>
          <w:sz w:val="22"/>
        </w:rPr>
        <w:t>。</w:t>
      </w:r>
    </w:p>
    <w:p w:rsidR="006737A0" w:rsidRDefault="006737A0" w:rsidP="00A80409">
      <w:pPr>
        <w:ind w:firstLineChars="100" w:firstLine="220"/>
        <w:rPr>
          <w:sz w:val="22"/>
        </w:rPr>
      </w:pPr>
      <w:r>
        <w:rPr>
          <w:rFonts w:hint="eastAsia"/>
          <w:sz w:val="22"/>
        </w:rPr>
        <w:t>たしかに、</w:t>
      </w:r>
      <w:r w:rsidRPr="00C66568">
        <w:rPr>
          <w:rFonts w:hint="eastAsia"/>
          <w:b/>
          <w:sz w:val="24"/>
          <w:szCs w:val="24"/>
          <w:u w:val="single"/>
        </w:rPr>
        <w:t>下線部⑫</w:t>
      </w:r>
      <w:r w:rsidRPr="00C66568">
        <w:rPr>
          <w:rFonts w:hint="eastAsia"/>
          <w:sz w:val="24"/>
          <w:szCs w:val="24"/>
        </w:rPr>
        <w:t>にいうように、</w:t>
      </w:r>
      <w:r w:rsidRPr="00B15232">
        <w:rPr>
          <w:rFonts w:hint="eastAsia"/>
          <w:sz w:val="22"/>
        </w:rPr>
        <w:t>捜査機関内部の者による鑑定書等は広く刑事公判において証拠として用いられている</w:t>
      </w:r>
      <w:r>
        <w:rPr>
          <w:rFonts w:hint="eastAsia"/>
          <w:sz w:val="22"/>
        </w:rPr>
        <w:t>。たとえば、警察内部の組織である科学警察研究所（科警研）や科学捜査研究所（科捜研）の職員の「鑑定書」は、（前述のとおり私見は反対であるが、鑑定受託者の鑑定書にも</w:t>
      </w:r>
      <w:r>
        <w:rPr>
          <w:sz w:val="22"/>
        </w:rPr>
        <w:t>321</w:t>
      </w:r>
      <w:r>
        <w:rPr>
          <w:rFonts w:hint="eastAsia"/>
          <w:sz w:val="22"/>
        </w:rPr>
        <w:t>条</w:t>
      </w:r>
      <w:r>
        <w:rPr>
          <w:sz w:val="22"/>
        </w:rPr>
        <w:t>4</w:t>
      </w:r>
      <w:r>
        <w:rPr>
          <w:rFonts w:hint="eastAsia"/>
          <w:sz w:val="22"/>
        </w:rPr>
        <w:t>項の準用を認める判例の下で）広く証拠として認められている。</w:t>
      </w:r>
    </w:p>
    <w:p w:rsidR="006737A0" w:rsidRDefault="006737A0" w:rsidP="00E15FD2">
      <w:pPr>
        <w:ind w:firstLineChars="100" w:firstLine="220"/>
        <w:rPr>
          <w:sz w:val="24"/>
          <w:szCs w:val="24"/>
        </w:rPr>
      </w:pPr>
      <w:r>
        <w:rPr>
          <w:rFonts w:hint="eastAsia"/>
          <w:sz w:val="22"/>
        </w:rPr>
        <w:t>しかし、それは、あくまで科警研・科捜研の職員が、もっぱら被疑者を訴追するためではなく、訴追の可否をも判断するために、科学者として、科学的・客観的・中立的に</w:t>
      </w:r>
      <w:r w:rsidRPr="0024346D">
        <w:rPr>
          <w:rFonts w:hint="eastAsia"/>
          <w:b/>
          <w:sz w:val="22"/>
        </w:rPr>
        <w:t>科学鑑定</w:t>
      </w:r>
      <w:r>
        <w:rPr>
          <w:rFonts w:hint="eastAsia"/>
          <w:sz w:val="22"/>
        </w:rPr>
        <w:t>を行うことが前提とされているからである。</w:t>
      </w:r>
      <w:r>
        <w:rPr>
          <w:rFonts w:hint="eastAsia"/>
          <w:sz w:val="24"/>
          <w:szCs w:val="24"/>
        </w:rPr>
        <w:t>近時、</w:t>
      </w:r>
      <w:r>
        <w:rPr>
          <w:sz w:val="24"/>
          <w:szCs w:val="24"/>
        </w:rPr>
        <w:t>33</w:t>
      </w:r>
      <w:r>
        <w:rPr>
          <w:rFonts w:hint="eastAsia"/>
          <w:sz w:val="24"/>
          <w:szCs w:val="24"/>
        </w:rPr>
        <w:t>年間にわたり科捜研の職員として勤務してきた著者が、「科捜研の職員が鑑定に専念し科捜研の中立性・独自性を発揮するには、警察部外に出ることが最善の姿ではないかという考えに至りました」と述べていることに注目すべきであろう</w:t>
      </w:r>
      <w:r>
        <w:rPr>
          <w:rStyle w:val="FootnoteReference"/>
          <w:sz w:val="24"/>
          <w:szCs w:val="24"/>
        </w:rPr>
        <w:footnoteReference w:id="22"/>
      </w:r>
      <w:r>
        <w:rPr>
          <w:rFonts w:hint="eastAsia"/>
          <w:sz w:val="24"/>
          <w:szCs w:val="24"/>
        </w:rPr>
        <w:t>。</w:t>
      </w:r>
    </w:p>
    <w:p w:rsidR="006737A0" w:rsidRPr="00B15232" w:rsidRDefault="006737A0" w:rsidP="00E15FD2">
      <w:pPr>
        <w:ind w:firstLineChars="100" w:firstLine="221"/>
        <w:rPr>
          <w:sz w:val="22"/>
        </w:rPr>
      </w:pPr>
      <w:r w:rsidRPr="00B15232">
        <w:rPr>
          <w:rFonts w:hint="eastAsia"/>
          <w:b/>
          <w:sz w:val="22"/>
        </w:rPr>
        <w:t>下線部⑬</w:t>
      </w:r>
      <w:r w:rsidRPr="00B15232">
        <w:rPr>
          <w:rFonts w:hint="eastAsia"/>
          <w:sz w:val="22"/>
        </w:rPr>
        <w:t>で「第三者とは、たとえば捜査機関や訴追権者といった一方の当事者と同じ属性の者でないことまで求められるのではなく</w:t>
      </w:r>
      <w:r>
        <w:rPr>
          <w:rFonts w:hint="eastAsia"/>
          <w:sz w:val="22"/>
        </w:rPr>
        <w:t>･･････</w:t>
      </w:r>
      <w:r w:rsidRPr="00B15232">
        <w:rPr>
          <w:rFonts w:hint="eastAsia"/>
          <w:sz w:val="22"/>
        </w:rPr>
        <w:t>、当該訴訟の裁判体及び当事者以外の者であることが求められることをいう」と解し</w:t>
      </w:r>
      <w:r>
        <w:rPr>
          <w:rFonts w:hint="eastAsia"/>
          <w:sz w:val="22"/>
        </w:rPr>
        <w:t>たとし</w:t>
      </w:r>
      <w:r w:rsidRPr="00B15232">
        <w:rPr>
          <w:rFonts w:hint="eastAsia"/>
          <w:sz w:val="22"/>
        </w:rPr>
        <w:t>ても、必ずしも「Ｋがこのような意味で本件の第三者に当たることは、論を俟たない」とはいえないのである。</w:t>
      </w:r>
    </w:p>
    <w:p w:rsidR="006737A0" w:rsidRDefault="006737A0" w:rsidP="00B15232">
      <w:pPr>
        <w:rPr>
          <w:sz w:val="22"/>
        </w:rPr>
      </w:pPr>
      <w:r>
        <w:rPr>
          <w:rFonts w:hint="eastAsia"/>
          <w:sz w:val="22"/>
        </w:rPr>
        <w:t xml:space="preserve">　本件と若干類似する事案を扱ったものとして、</w:t>
      </w:r>
      <w:r w:rsidRPr="0004181A">
        <w:rPr>
          <w:rFonts w:hint="eastAsia"/>
          <w:b/>
          <w:sz w:val="22"/>
        </w:rPr>
        <w:t>東京高判昭</w:t>
      </w:r>
      <w:r w:rsidRPr="0004181A">
        <w:rPr>
          <w:b/>
          <w:sz w:val="22"/>
        </w:rPr>
        <w:t>34</w:t>
      </w:r>
      <w:r w:rsidRPr="0004181A">
        <w:rPr>
          <w:rFonts w:hint="eastAsia"/>
          <w:b/>
          <w:sz w:val="22"/>
        </w:rPr>
        <w:t>・</w:t>
      </w:r>
      <w:r w:rsidRPr="0004181A">
        <w:rPr>
          <w:b/>
          <w:sz w:val="22"/>
        </w:rPr>
        <w:t>11</w:t>
      </w:r>
      <w:r w:rsidRPr="0004181A">
        <w:rPr>
          <w:rFonts w:hint="eastAsia"/>
          <w:b/>
          <w:sz w:val="22"/>
        </w:rPr>
        <w:t>・</w:t>
      </w:r>
      <w:r w:rsidRPr="0004181A">
        <w:rPr>
          <w:b/>
          <w:sz w:val="22"/>
        </w:rPr>
        <w:t>16</w:t>
      </w:r>
      <w:r>
        <w:rPr>
          <w:rFonts w:hint="eastAsia"/>
          <w:sz w:val="22"/>
        </w:rPr>
        <w:t>（東京高裁判決時報</w:t>
      </w:r>
      <w:r>
        <w:rPr>
          <w:sz w:val="22"/>
        </w:rPr>
        <w:t>10</w:t>
      </w:r>
      <w:r>
        <w:rPr>
          <w:rFonts w:hint="eastAsia"/>
          <w:sz w:val="22"/>
        </w:rPr>
        <w:t>巻</w:t>
      </w:r>
      <w:r>
        <w:rPr>
          <w:sz w:val="22"/>
        </w:rPr>
        <w:t>11</w:t>
      </w:r>
      <w:r>
        <w:rPr>
          <w:rFonts w:hint="eastAsia"/>
          <w:sz w:val="22"/>
        </w:rPr>
        <w:t>号〔刑〕</w:t>
      </w:r>
      <w:r>
        <w:rPr>
          <w:sz w:val="22"/>
        </w:rPr>
        <w:t>419</w:t>
      </w:r>
      <w:r>
        <w:rPr>
          <w:rFonts w:hint="eastAsia"/>
          <w:sz w:val="22"/>
        </w:rPr>
        <w:t>頁）がある。本判決は、</w:t>
      </w:r>
      <w:r w:rsidRPr="0024346D">
        <w:rPr>
          <w:rFonts w:hint="eastAsia"/>
          <w:b/>
          <w:sz w:val="22"/>
        </w:rPr>
        <w:t>国税庁監察官Ａの作成した答申書</w:t>
      </w:r>
      <w:r>
        <w:rPr>
          <w:rFonts w:hint="eastAsia"/>
          <w:sz w:val="22"/>
        </w:rPr>
        <w:t>について、弁護人が不同意としたので、検察官が</w:t>
      </w:r>
      <w:r>
        <w:rPr>
          <w:sz w:val="22"/>
        </w:rPr>
        <w:t>323</w:t>
      </w:r>
      <w:r>
        <w:rPr>
          <w:rFonts w:hint="eastAsia"/>
          <w:sz w:val="22"/>
        </w:rPr>
        <w:t>条</w:t>
      </w:r>
      <w:r>
        <w:rPr>
          <w:sz w:val="22"/>
        </w:rPr>
        <w:t>3</w:t>
      </w:r>
      <w:r>
        <w:rPr>
          <w:rFonts w:hint="eastAsia"/>
          <w:sz w:val="22"/>
        </w:rPr>
        <w:t>号の書面として証拠調べの請求をし、原審はこれを認めたが、「右各書面の如きは、･･････本件右犯行後捜査段階において国税庁監察官が検察官の要請の下に、本件瀆職事件の捜査に協力する目的で、原判示各納税義務者たるＡ、Ｂらの納税の対象となるべき所得額を調査し、その経過及び結果を検察官宛に報告した書面であって、かかる書面は刑事訴訟法第</w:t>
      </w:r>
      <w:r>
        <w:rPr>
          <w:sz w:val="22"/>
        </w:rPr>
        <w:t>323</w:t>
      </w:r>
      <w:r>
        <w:rPr>
          <w:rFonts w:hint="eastAsia"/>
          <w:sz w:val="22"/>
        </w:rPr>
        <w:t>条第</w:t>
      </w:r>
      <w:r>
        <w:rPr>
          <w:sz w:val="22"/>
        </w:rPr>
        <w:t>3</w:t>
      </w:r>
      <w:r>
        <w:rPr>
          <w:rFonts w:hint="eastAsia"/>
          <w:sz w:val="22"/>
        </w:rPr>
        <w:t>号に該当する書面として取り扱うことは相当でない」としつつ、右書面を除外しても証明は十分であるから、右法令の違反は判決に影響を及ぼさないと判示した。</w:t>
      </w:r>
    </w:p>
    <w:p w:rsidR="006737A0" w:rsidRDefault="006737A0" w:rsidP="000D0D3D">
      <w:pPr>
        <w:rPr>
          <w:sz w:val="22"/>
        </w:rPr>
      </w:pPr>
      <w:r>
        <w:rPr>
          <w:rFonts w:hint="eastAsia"/>
          <w:sz w:val="22"/>
        </w:rPr>
        <w:t xml:space="preserve">　この判決を評した横井氏は、監察官Ａの答申書のような書面の証拠能力については、第１説として、</w:t>
      </w:r>
      <w:r>
        <w:rPr>
          <w:sz w:val="22"/>
        </w:rPr>
        <w:t>321</w:t>
      </w:r>
      <w:r>
        <w:rPr>
          <w:rFonts w:hint="eastAsia"/>
          <w:sz w:val="22"/>
        </w:rPr>
        <w:t>条</w:t>
      </w:r>
      <w:r>
        <w:rPr>
          <w:sz w:val="22"/>
        </w:rPr>
        <w:t>1</w:t>
      </w:r>
      <w:r>
        <w:rPr>
          <w:rFonts w:hint="eastAsia"/>
          <w:sz w:val="22"/>
        </w:rPr>
        <w:t>項</w:t>
      </w:r>
      <w:r>
        <w:rPr>
          <w:sz w:val="22"/>
        </w:rPr>
        <w:t>3</w:t>
      </w:r>
      <w:r>
        <w:rPr>
          <w:rFonts w:hint="eastAsia"/>
          <w:sz w:val="22"/>
        </w:rPr>
        <w:t>号に当たるとする説、本説は、さらにＡが公判で証言できる以上証拠能力はないとする説と、Ａが記憶を喪失していた場合や供述に重要性・特信性があれば証拠能力を認める説とに分かれ、第</w:t>
      </w:r>
      <w:r>
        <w:rPr>
          <w:sz w:val="22"/>
        </w:rPr>
        <w:t>2</w:t>
      </w:r>
      <w:r>
        <w:rPr>
          <w:rFonts w:hint="eastAsia"/>
          <w:sz w:val="22"/>
        </w:rPr>
        <w:t>説として、</w:t>
      </w:r>
      <w:r>
        <w:rPr>
          <w:sz w:val="22"/>
        </w:rPr>
        <w:t>323</w:t>
      </w:r>
      <w:r>
        <w:rPr>
          <w:rFonts w:hint="eastAsia"/>
          <w:sz w:val="22"/>
        </w:rPr>
        <w:t>条</w:t>
      </w:r>
      <w:r>
        <w:rPr>
          <w:sz w:val="22"/>
        </w:rPr>
        <w:t>3</w:t>
      </w:r>
      <w:r>
        <w:rPr>
          <w:rFonts w:hint="eastAsia"/>
          <w:sz w:val="22"/>
        </w:rPr>
        <w:t>号に当たるとする説、すなわちＡが法廷で作成の真正を証言することにより特信性を帯びるに至るとする説、第</w:t>
      </w:r>
      <w:r>
        <w:rPr>
          <w:sz w:val="22"/>
        </w:rPr>
        <w:t>3</w:t>
      </w:r>
      <w:r>
        <w:rPr>
          <w:rFonts w:hint="eastAsia"/>
          <w:sz w:val="22"/>
        </w:rPr>
        <w:t>説として、メモについて</w:t>
      </w:r>
      <w:r>
        <w:rPr>
          <w:sz w:val="22"/>
        </w:rPr>
        <w:t>321</w:t>
      </w:r>
      <w:r>
        <w:rPr>
          <w:rFonts w:hint="eastAsia"/>
          <w:sz w:val="22"/>
        </w:rPr>
        <w:t>条</w:t>
      </w:r>
      <w:r>
        <w:rPr>
          <w:sz w:val="22"/>
        </w:rPr>
        <w:t>3</w:t>
      </w:r>
      <w:r>
        <w:rPr>
          <w:rFonts w:hint="eastAsia"/>
          <w:sz w:val="22"/>
        </w:rPr>
        <w:t>項</w:t>
      </w:r>
      <w:r>
        <w:rPr>
          <w:sz w:val="22"/>
        </w:rPr>
        <w:t>4</w:t>
      </w:r>
      <w:r>
        <w:rPr>
          <w:rFonts w:hint="eastAsia"/>
          <w:sz w:val="22"/>
        </w:rPr>
        <w:t>項を準用する説があるとしたうえ、この判決は、第１説に立ったものとしている。そして、「この答申書が一種の鑑定書と見られるように思うので、その点からいって、刑訴</w:t>
      </w:r>
      <w:r>
        <w:rPr>
          <w:sz w:val="22"/>
        </w:rPr>
        <w:t>321</w:t>
      </w:r>
      <w:r>
        <w:rPr>
          <w:rFonts w:hint="eastAsia"/>
          <w:sz w:val="22"/>
        </w:rPr>
        <w:t>条</w:t>
      </w:r>
      <w:r>
        <w:rPr>
          <w:sz w:val="22"/>
        </w:rPr>
        <w:t>4</w:t>
      </w:r>
      <w:r>
        <w:rPr>
          <w:rFonts w:hint="eastAsia"/>
          <w:sz w:val="22"/>
        </w:rPr>
        <w:t>項により証拠能力の有無を判定すべきであったと思う」と述べている</w:t>
      </w:r>
      <w:r>
        <w:rPr>
          <w:rStyle w:val="FootnoteReference"/>
          <w:sz w:val="22"/>
        </w:rPr>
        <w:footnoteReference w:id="23"/>
      </w:r>
      <w:r>
        <w:rPr>
          <w:rFonts w:hint="eastAsia"/>
          <w:sz w:val="22"/>
        </w:rPr>
        <w:t>。</w:t>
      </w:r>
    </w:p>
    <w:p w:rsidR="006737A0" w:rsidRDefault="006737A0" w:rsidP="0024346D">
      <w:pPr>
        <w:ind w:firstLineChars="100" w:firstLine="221"/>
        <w:rPr>
          <w:sz w:val="22"/>
        </w:rPr>
      </w:pPr>
      <w:r w:rsidRPr="0024346D">
        <w:rPr>
          <w:b/>
          <w:sz w:val="22"/>
        </w:rPr>
        <w:t>323</w:t>
      </w:r>
      <w:r w:rsidRPr="0024346D">
        <w:rPr>
          <w:rFonts w:hint="eastAsia"/>
          <w:b/>
          <w:sz w:val="22"/>
        </w:rPr>
        <w:t>条</w:t>
      </w:r>
      <w:r w:rsidRPr="0024346D">
        <w:rPr>
          <w:b/>
          <w:sz w:val="22"/>
        </w:rPr>
        <w:t>3</w:t>
      </w:r>
      <w:r w:rsidRPr="0024346D">
        <w:rPr>
          <w:rFonts w:hint="eastAsia"/>
          <w:b/>
          <w:sz w:val="22"/>
        </w:rPr>
        <w:t>号の書面</w:t>
      </w:r>
      <w:r>
        <w:rPr>
          <w:rFonts w:hint="eastAsia"/>
          <w:sz w:val="22"/>
        </w:rPr>
        <w:t>は、「前</w:t>
      </w:r>
      <w:r>
        <w:rPr>
          <w:sz w:val="22"/>
        </w:rPr>
        <w:t>2</w:t>
      </w:r>
      <w:r>
        <w:rPr>
          <w:rFonts w:hint="eastAsia"/>
          <w:sz w:val="22"/>
        </w:rPr>
        <w:t>号の書面すなわち戸籍謄本、商業帳簿等に準ずる書面を意味する」（最三小判昭</w:t>
      </w:r>
      <w:r>
        <w:rPr>
          <w:sz w:val="22"/>
        </w:rPr>
        <w:t>31</w:t>
      </w:r>
      <w:r>
        <w:rPr>
          <w:rFonts w:hint="eastAsia"/>
          <w:sz w:val="22"/>
        </w:rPr>
        <w:t>・</w:t>
      </w:r>
      <w:r>
        <w:rPr>
          <w:sz w:val="22"/>
        </w:rPr>
        <w:t>3</w:t>
      </w:r>
      <w:r>
        <w:rPr>
          <w:rFonts w:hint="eastAsia"/>
          <w:sz w:val="22"/>
        </w:rPr>
        <w:t>・</w:t>
      </w:r>
      <w:r>
        <w:rPr>
          <w:sz w:val="22"/>
        </w:rPr>
        <w:t>27</w:t>
      </w:r>
      <w:r>
        <w:rPr>
          <w:rFonts w:hint="eastAsia"/>
          <w:sz w:val="22"/>
        </w:rPr>
        <w:t>刑集</w:t>
      </w:r>
      <w:r>
        <w:rPr>
          <w:sz w:val="22"/>
        </w:rPr>
        <w:t>10</w:t>
      </w:r>
      <w:r>
        <w:rPr>
          <w:rFonts w:hint="eastAsia"/>
          <w:sz w:val="22"/>
        </w:rPr>
        <w:t>巻</w:t>
      </w:r>
      <w:r>
        <w:rPr>
          <w:sz w:val="22"/>
        </w:rPr>
        <w:t>3</w:t>
      </w:r>
      <w:r>
        <w:rPr>
          <w:rFonts w:hint="eastAsia"/>
          <w:sz w:val="22"/>
        </w:rPr>
        <w:t>号</w:t>
      </w:r>
      <w:r>
        <w:rPr>
          <w:sz w:val="22"/>
        </w:rPr>
        <w:t>387</w:t>
      </w:r>
      <w:r>
        <w:rPr>
          <w:rFonts w:hint="eastAsia"/>
          <w:sz w:val="22"/>
        </w:rPr>
        <w:t>頁）あるいは「その作成時の情況及び書面自体の性質において前</w:t>
      </w:r>
      <w:r>
        <w:rPr>
          <w:sz w:val="22"/>
        </w:rPr>
        <w:t>2</w:t>
      </w:r>
      <w:r>
        <w:rPr>
          <w:rFonts w:hint="eastAsia"/>
          <w:sz w:val="22"/>
        </w:rPr>
        <w:t>号に掲げる書面と同程度の高度の信用性の情況的保障を有する書面を指称する」と解されており（東京地決昭</w:t>
      </w:r>
      <w:r>
        <w:rPr>
          <w:sz w:val="22"/>
        </w:rPr>
        <w:t>53</w:t>
      </w:r>
      <w:r>
        <w:rPr>
          <w:rFonts w:hint="eastAsia"/>
          <w:sz w:val="22"/>
        </w:rPr>
        <w:t>・</w:t>
      </w:r>
      <w:r>
        <w:rPr>
          <w:sz w:val="22"/>
        </w:rPr>
        <w:t>6</w:t>
      </w:r>
      <w:r>
        <w:rPr>
          <w:rFonts w:hint="eastAsia"/>
          <w:sz w:val="22"/>
        </w:rPr>
        <w:t>・</w:t>
      </w:r>
      <w:r>
        <w:rPr>
          <w:sz w:val="22"/>
        </w:rPr>
        <w:t>29</w:t>
      </w:r>
      <w:r>
        <w:rPr>
          <w:rFonts w:hint="eastAsia"/>
          <w:sz w:val="22"/>
        </w:rPr>
        <w:t>判時</w:t>
      </w:r>
      <w:r>
        <w:rPr>
          <w:sz w:val="22"/>
        </w:rPr>
        <w:t>893</w:t>
      </w:r>
      <w:r>
        <w:rPr>
          <w:rFonts w:hint="eastAsia"/>
          <w:sz w:val="22"/>
        </w:rPr>
        <w:t>号</w:t>
      </w:r>
      <w:r>
        <w:rPr>
          <w:sz w:val="22"/>
        </w:rPr>
        <w:t>8</w:t>
      </w:r>
      <w:r>
        <w:rPr>
          <w:rFonts w:hint="eastAsia"/>
          <w:sz w:val="22"/>
        </w:rPr>
        <w:t>頁など）、国税庁監察官の答申書がこれに当たらないとしたこの判決は当然である。本件の場合も、査察官報告書の基になった帳簿類は</w:t>
      </w:r>
      <w:r>
        <w:rPr>
          <w:sz w:val="22"/>
        </w:rPr>
        <w:t>323</w:t>
      </w:r>
      <w:r>
        <w:rPr>
          <w:rFonts w:hint="eastAsia"/>
          <w:sz w:val="22"/>
        </w:rPr>
        <w:t>条</w:t>
      </w:r>
      <w:r>
        <w:rPr>
          <w:sz w:val="22"/>
        </w:rPr>
        <w:t>3</w:t>
      </w:r>
      <w:r>
        <w:rPr>
          <w:rFonts w:hint="eastAsia"/>
          <w:sz w:val="22"/>
        </w:rPr>
        <w:t>号の書面に当たるが、査察官報告書自体を</w:t>
      </w:r>
      <w:r>
        <w:rPr>
          <w:sz w:val="22"/>
        </w:rPr>
        <w:t>323</w:t>
      </w:r>
      <w:r>
        <w:rPr>
          <w:rFonts w:hint="eastAsia"/>
          <w:sz w:val="22"/>
        </w:rPr>
        <w:t>条</w:t>
      </w:r>
      <w:r>
        <w:rPr>
          <w:sz w:val="22"/>
        </w:rPr>
        <w:t>3</w:t>
      </w:r>
      <w:r>
        <w:rPr>
          <w:rFonts w:hint="eastAsia"/>
          <w:sz w:val="22"/>
        </w:rPr>
        <w:t>号の書面とすることは許されない。</w:t>
      </w:r>
    </w:p>
    <w:p w:rsidR="006737A0" w:rsidRDefault="006737A0" w:rsidP="00E44561">
      <w:pPr>
        <w:ind w:firstLineChars="100" w:firstLine="220"/>
        <w:rPr>
          <w:sz w:val="22"/>
        </w:rPr>
      </w:pPr>
      <w:r>
        <w:rPr>
          <w:rFonts w:hint="eastAsia"/>
          <w:sz w:val="22"/>
        </w:rPr>
        <w:t>他方、横井氏が、国税庁監察官の答申書を「一種の鑑定書」とする点は、</w:t>
      </w:r>
      <w:r>
        <w:rPr>
          <w:sz w:val="22"/>
        </w:rPr>
        <w:t>321</w:t>
      </w:r>
      <w:r>
        <w:rPr>
          <w:rFonts w:hint="eastAsia"/>
          <w:sz w:val="22"/>
        </w:rPr>
        <w:t>条</w:t>
      </w:r>
      <w:r>
        <w:rPr>
          <w:sz w:val="22"/>
        </w:rPr>
        <w:t>3</w:t>
      </w:r>
      <w:r>
        <w:rPr>
          <w:rFonts w:hint="eastAsia"/>
          <w:sz w:val="22"/>
        </w:rPr>
        <w:t>項</w:t>
      </w:r>
      <w:r>
        <w:rPr>
          <w:sz w:val="22"/>
        </w:rPr>
        <w:t>4</w:t>
      </w:r>
      <w:r>
        <w:rPr>
          <w:rFonts w:hint="eastAsia"/>
          <w:sz w:val="22"/>
        </w:rPr>
        <w:t>項を「メモの理論」によって理解することが前提になっており、前述したように、すでに克服された理論といえる。</w:t>
      </w:r>
    </w:p>
    <w:p w:rsidR="006737A0" w:rsidRDefault="006737A0" w:rsidP="00DF35B8">
      <w:pPr>
        <w:ind w:firstLineChars="100" w:firstLine="220"/>
        <w:rPr>
          <w:sz w:val="22"/>
        </w:rPr>
      </w:pPr>
      <w:r>
        <w:rPr>
          <w:rFonts w:hint="eastAsia"/>
          <w:sz w:val="22"/>
        </w:rPr>
        <w:t>やはり、問題は、Ｋが</w:t>
      </w:r>
      <w:r w:rsidRPr="00B15232">
        <w:rPr>
          <w:rFonts w:hint="eastAsia"/>
          <w:sz w:val="22"/>
        </w:rPr>
        <w:t>、国税査察官としてＩ建設の前記犯則事件を</w:t>
      </w:r>
      <w:r>
        <w:rPr>
          <w:rFonts w:hint="eastAsia"/>
          <w:sz w:val="22"/>
        </w:rPr>
        <w:t>調査し</w:t>
      </w:r>
      <w:r w:rsidRPr="00B15232">
        <w:rPr>
          <w:rFonts w:hint="eastAsia"/>
          <w:sz w:val="22"/>
        </w:rPr>
        <w:t>検察官に告発した者本人であ</w:t>
      </w:r>
      <w:r>
        <w:rPr>
          <w:rFonts w:hint="eastAsia"/>
          <w:sz w:val="22"/>
        </w:rPr>
        <w:t>ることにある。このことは、査察官が「</w:t>
      </w:r>
      <w:r w:rsidRPr="00B15232">
        <w:rPr>
          <w:rFonts w:hint="eastAsia"/>
          <w:sz w:val="22"/>
        </w:rPr>
        <w:t>鑑定の嘱託を受けた者よりも一層訴追者に近い立場にある」</w:t>
      </w:r>
      <w:r>
        <w:rPr>
          <w:rFonts w:hint="eastAsia"/>
          <w:sz w:val="22"/>
        </w:rPr>
        <w:t>（</w:t>
      </w:r>
      <w:r w:rsidRPr="00B20C7F">
        <w:rPr>
          <w:rFonts w:hint="eastAsia"/>
          <w:b/>
          <w:sz w:val="22"/>
          <w:u w:val="single"/>
        </w:rPr>
        <w:t>下線部⑭</w:t>
      </w:r>
      <w:r>
        <w:rPr>
          <w:rFonts w:hint="eastAsia"/>
          <w:sz w:val="22"/>
        </w:rPr>
        <w:t>）</w:t>
      </w:r>
      <w:r w:rsidRPr="00B15232">
        <w:rPr>
          <w:rFonts w:hint="eastAsia"/>
          <w:sz w:val="22"/>
        </w:rPr>
        <w:t>という</w:t>
      </w:r>
      <w:r>
        <w:rPr>
          <w:rFonts w:hint="eastAsia"/>
          <w:sz w:val="22"/>
        </w:rPr>
        <w:t>のに止まらず、</w:t>
      </w:r>
      <w:r w:rsidRPr="0017772C">
        <w:rPr>
          <w:rFonts w:hint="eastAsia"/>
          <w:b/>
          <w:sz w:val="22"/>
        </w:rPr>
        <w:t>訴追者そのもの</w:t>
      </w:r>
      <w:r>
        <w:rPr>
          <w:rFonts w:hint="eastAsia"/>
          <w:sz w:val="22"/>
        </w:rPr>
        <w:t>であることを意味する。通常の刑事事件であれば警察の捜査に当たることを、ほ脱事件の場合は査察官が行うのであるから、査察官の調査は、ほ脱事件の捜査そのものであり、告発は捜査の終了と検察官への事件送致を意味する。これまで、検察官が査察官報告書を</w:t>
      </w:r>
      <w:r>
        <w:rPr>
          <w:sz w:val="22"/>
        </w:rPr>
        <w:t>321</w:t>
      </w:r>
      <w:r>
        <w:rPr>
          <w:rFonts w:hint="eastAsia"/>
          <w:sz w:val="22"/>
        </w:rPr>
        <w:t>条</w:t>
      </w:r>
      <w:r>
        <w:rPr>
          <w:sz w:val="22"/>
        </w:rPr>
        <w:t>4</w:t>
      </w:r>
      <w:r>
        <w:rPr>
          <w:rFonts w:hint="eastAsia"/>
          <w:sz w:val="22"/>
        </w:rPr>
        <w:t>項の鑑定書として証拠請求してこなかったのは、査察官は第三者とはいえないということが当然の前提となっていたからであろう。</w:t>
      </w:r>
    </w:p>
    <w:p w:rsidR="006737A0" w:rsidRPr="00E201AB" w:rsidRDefault="006737A0" w:rsidP="00E44561">
      <w:pPr>
        <w:ind w:firstLineChars="100" w:firstLine="220"/>
        <w:rPr>
          <w:sz w:val="22"/>
        </w:rPr>
      </w:pPr>
    </w:p>
    <w:p w:rsidR="006737A0" w:rsidRDefault="006737A0" w:rsidP="000D0D3D">
      <w:pPr>
        <w:rPr>
          <w:sz w:val="22"/>
        </w:rPr>
      </w:pPr>
      <w:r>
        <w:rPr>
          <w:rFonts w:hint="eastAsia"/>
          <w:sz w:val="22"/>
        </w:rPr>
        <w:t>（ｃ）再伝聞</w:t>
      </w:r>
    </w:p>
    <w:p w:rsidR="006737A0" w:rsidRDefault="006737A0" w:rsidP="000D0D3D">
      <w:pPr>
        <w:rPr>
          <w:sz w:val="22"/>
        </w:rPr>
      </w:pPr>
      <w:r>
        <w:rPr>
          <w:rFonts w:hint="eastAsia"/>
          <w:sz w:val="22"/>
        </w:rPr>
        <w:t xml:space="preserve">　</w:t>
      </w:r>
      <w:r w:rsidRPr="0017772C">
        <w:rPr>
          <w:rFonts w:hint="eastAsia"/>
          <w:b/>
          <w:sz w:val="22"/>
        </w:rPr>
        <w:t>再伝聞</w:t>
      </w:r>
      <w:r>
        <w:rPr>
          <w:rFonts w:hint="eastAsia"/>
          <w:sz w:val="22"/>
        </w:rPr>
        <w:t>については、</w:t>
      </w:r>
      <w:r w:rsidRPr="00261FCB">
        <w:rPr>
          <w:rFonts w:hint="eastAsia"/>
          <w:b/>
          <w:sz w:val="22"/>
        </w:rPr>
        <w:t>最三小判昭</w:t>
      </w:r>
      <w:r w:rsidRPr="00261FCB">
        <w:rPr>
          <w:b/>
          <w:sz w:val="22"/>
        </w:rPr>
        <w:t>32</w:t>
      </w:r>
      <w:r w:rsidRPr="00261FCB">
        <w:rPr>
          <w:rFonts w:hint="eastAsia"/>
          <w:b/>
          <w:sz w:val="22"/>
        </w:rPr>
        <w:t>・</w:t>
      </w:r>
      <w:r w:rsidRPr="00261FCB">
        <w:rPr>
          <w:b/>
          <w:sz w:val="22"/>
        </w:rPr>
        <w:t>1</w:t>
      </w:r>
      <w:r w:rsidRPr="00261FCB">
        <w:rPr>
          <w:rFonts w:hint="eastAsia"/>
          <w:b/>
          <w:sz w:val="22"/>
        </w:rPr>
        <w:t>・</w:t>
      </w:r>
      <w:r w:rsidRPr="00261FCB">
        <w:rPr>
          <w:b/>
          <w:sz w:val="22"/>
        </w:rPr>
        <w:t>22</w:t>
      </w:r>
      <w:r>
        <w:rPr>
          <w:rFonts w:hint="eastAsia"/>
          <w:sz w:val="22"/>
        </w:rPr>
        <w:t>（刑集</w:t>
      </w:r>
      <w:r>
        <w:rPr>
          <w:sz w:val="22"/>
        </w:rPr>
        <w:t>11</w:t>
      </w:r>
      <w:r>
        <w:rPr>
          <w:rFonts w:hint="eastAsia"/>
          <w:sz w:val="22"/>
        </w:rPr>
        <w:t>巻</w:t>
      </w:r>
      <w:r>
        <w:rPr>
          <w:sz w:val="22"/>
        </w:rPr>
        <w:t>1</w:t>
      </w:r>
      <w:r>
        <w:rPr>
          <w:rFonts w:hint="eastAsia"/>
          <w:sz w:val="22"/>
        </w:rPr>
        <w:t>号</w:t>
      </w:r>
      <w:r>
        <w:rPr>
          <w:sz w:val="22"/>
        </w:rPr>
        <w:t>103</w:t>
      </w:r>
      <w:r>
        <w:rPr>
          <w:rFonts w:hint="eastAsia"/>
          <w:sz w:val="22"/>
        </w:rPr>
        <w:t>頁）が、放火未遂事件において、被告人ＸからＸを含む</w:t>
      </w:r>
      <w:r>
        <w:rPr>
          <w:sz w:val="22"/>
        </w:rPr>
        <w:t>4</w:t>
      </w:r>
      <w:r>
        <w:rPr>
          <w:rFonts w:hint="eastAsia"/>
          <w:sz w:val="22"/>
        </w:rPr>
        <w:t>人で「Ａ方に火炎瓶を投げてきた」という話を聞いたというＹの検面調書（</w:t>
      </w:r>
      <w:r>
        <w:rPr>
          <w:sz w:val="22"/>
        </w:rPr>
        <w:t>2</w:t>
      </w:r>
      <w:r>
        <w:rPr>
          <w:rFonts w:hint="eastAsia"/>
          <w:sz w:val="22"/>
        </w:rPr>
        <w:t>号書面）をＸの火炎瓶投擲の証明に用いる場合、Ｘの供述が</w:t>
      </w:r>
      <w:r>
        <w:rPr>
          <w:sz w:val="22"/>
        </w:rPr>
        <w:t>324</w:t>
      </w:r>
      <w:r>
        <w:rPr>
          <w:rFonts w:hint="eastAsia"/>
          <w:sz w:val="22"/>
        </w:rPr>
        <w:t>条（</w:t>
      </w:r>
      <w:r>
        <w:rPr>
          <w:sz w:val="22"/>
        </w:rPr>
        <w:t>322</w:t>
      </w:r>
      <w:r>
        <w:rPr>
          <w:rFonts w:hint="eastAsia"/>
          <w:sz w:val="22"/>
        </w:rPr>
        <w:t>条</w:t>
      </w:r>
      <w:r>
        <w:rPr>
          <w:sz w:val="22"/>
        </w:rPr>
        <w:t>1</w:t>
      </w:r>
      <w:r>
        <w:rPr>
          <w:rFonts w:hint="eastAsia"/>
          <w:sz w:val="22"/>
        </w:rPr>
        <w:t>項の準用）の要件を満たせば、証拠能力を取得するとした。</w:t>
      </w:r>
    </w:p>
    <w:p w:rsidR="006737A0" w:rsidRDefault="006737A0" w:rsidP="000D0D3D">
      <w:pPr>
        <w:rPr>
          <w:sz w:val="22"/>
        </w:rPr>
      </w:pPr>
      <w:r>
        <w:rPr>
          <w:rFonts w:hint="eastAsia"/>
          <w:sz w:val="22"/>
        </w:rPr>
        <w:t xml:space="preserve">　この判決に対しては、Ｘ自身がその内容を肯定し確認することが必要であるとする有力な反対がある</w:t>
      </w:r>
      <w:r>
        <w:rPr>
          <w:rStyle w:val="FootnoteReference"/>
          <w:sz w:val="22"/>
        </w:rPr>
        <w:footnoteReference w:id="24"/>
      </w:r>
      <w:r>
        <w:rPr>
          <w:rFonts w:hint="eastAsia"/>
          <w:sz w:val="22"/>
        </w:rPr>
        <w:t>。重要なのはＸがＹにそう言ったかどうかであり、Ｙの供述録取書が採用されても、それによってＸの供述が公判廷供述と同等のものとなることはありえないからである。</w:t>
      </w:r>
    </w:p>
    <w:p w:rsidR="006737A0" w:rsidRPr="00E70784" w:rsidRDefault="006737A0" w:rsidP="000D0D3D">
      <w:pPr>
        <w:rPr>
          <w:sz w:val="22"/>
        </w:rPr>
      </w:pPr>
      <w:r>
        <w:rPr>
          <w:rFonts w:hint="eastAsia"/>
          <w:sz w:val="22"/>
        </w:rPr>
        <w:t xml:space="preserve">　しかも、これは被告人の供述に関する再伝聞であるが、被告人以外の者の供述を対象とする再伝聞の場合には、この判例の立場からも、原供述者について</w:t>
      </w:r>
      <w:r>
        <w:rPr>
          <w:sz w:val="22"/>
        </w:rPr>
        <w:t>321</w:t>
      </w:r>
      <w:r>
        <w:rPr>
          <w:rFonts w:hint="eastAsia"/>
          <w:sz w:val="22"/>
        </w:rPr>
        <w:t>条</w:t>
      </w:r>
      <w:r>
        <w:rPr>
          <w:sz w:val="22"/>
        </w:rPr>
        <w:t>1</w:t>
      </w:r>
      <w:r>
        <w:rPr>
          <w:rFonts w:hint="eastAsia"/>
          <w:sz w:val="22"/>
        </w:rPr>
        <w:t>項</w:t>
      </w:r>
      <w:r>
        <w:rPr>
          <w:sz w:val="22"/>
        </w:rPr>
        <w:t>3</w:t>
      </w:r>
      <w:r>
        <w:rPr>
          <w:rFonts w:hint="eastAsia"/>
          <w:sz w:val="22"/>
        </w:rPr>
        <w:t>号の要件を満たすことを要する。反対説からは、当然に原供述者の反対尋問を要するということになる。</w:t>
      </w:r>
    </w:p>
    <w:p w:rsidR="006737A0" w:rsidRDefault="006737A0" w:rsidP="0004181A">
      <w:pPr>
        <w:rPr>
          <w:sz w:val="22"/>
        </w:rPr>
      </w:pPr>
      <w:r>
        <w:rPr>
          <w:rFonts w:hint="eastAsia"/>
          <w:sz w:val="22"/>
        </w:rPr>
        <w:t xml:space="preserve">　</w:t>
      </w:r>
      <w:r w:rsidRPr="0085554F">
        <w:rPr>
          <w:rFonts w:hint="eastAsia"/>
          <w:sz w:val="22"/>
        </w:rPr>
        <w:t>本件査察官報告書等は、</w:t>
      </w:r>
      <w:r w:rsidRPr="0004181A">
        <w:rPr>
          <w:rFonts w:hint="eastAsia"/>
          <w:sz w:val="22"/>
        </w:rPr>
        <w:t>Ｋ以外の収税官吏が作成した査察官報告書を資料とした再伝聞証拠であるのに、その真正立証はされておらず証拠能力は認められないという</w:t>
      </w:r>
      <w:r w:rsidRPr="0045097F">
        <w:rPr>
          <w:rFonts w:hint="eastAsia"/>
          <w:b/>
          <w:sz w:val="22"/>
          <w:u w:val="single"/>
        </w:rPr>
        <w:t>下線部④</w:t>
      </w:r>
      <w:r w:rsidRPr="0004181A">
        <w:rPr>
          <w:rFonts w:hint="eastAsia"/>
          <w:sz w:val="22"/>
        </w:rPr>
        <w:t>の弁護人の主張</w:t>
      </w:r>
      <w:r>
        <w:rPr>
          <w:rFonts w:hint="eastAsia"/>
          <w:sz w:val="22"/>
        </w:rPr>
        <w:t>に対し、本判決は、まず、</w:t>
      </w:r>
      <w:r w:rsidRPr="0045097F">
        <w:rPr>
          <w:rFonts w:hint="eastAsia"/>
          <w:b/>
          <w:sz w:val="22"/>
          <w:u w:val="single"/>
        </w:rPr>
        <w:t>下線部⑱</w:t>
      </w:r>
      <w:r>
        <w:rPr>
          <w:rFonts w:hint="eastAsia"/>
          <w:sz w:val="22"/>
        </w:rPr>
        <w:t>において、</w:t>
      </w:r>
      <w:r w:rsidRPr="0004181A">
        <w:rPr>
          <w:rFonts w:hint="eastAsia"/>
          <w:sz w:val="22"/>
        </w:rPr>
        <w:t>「鑑定は、その過程において必要かつ相当な資料を幅広く収集し、専門的知識及び法則を適用することが求められているものであり、その資料が証拠として取り調べられることは要しない」と述べている。</w:t>
      </w:r>
    </w:p>
    <w:p w:rsidR="006737A0" w:rsidRDefault="006737A0" w:rsidP="0004181A">
      <w:pPr>
        <w:rPr>
          <w:sz w:val="22"/>
        </w:rPr>
      </w:pPr>
      <w:r>
        <w:rPr>
          <w:rFonts w:hint="eastAsia"/>
          <w:sz w:val="22"/>
        </w:rPr>
        <w:t xml:space="preserve">　たしかに、判例は、鑑定命令にある資料以外の資料を用いて作成された鑑定の効力について、鑑定命令で特に資料の制限をしていないかぎり、その物が鑑定のために必要かつ相当なものであれば、その鑑定は有効であるとしており（大判大</w:t>
      </w:r>
      <w:r>
        <w:rPr>
          <w:sz w:val="22"/>
        </w:rPr>
        <w:t>13</w:t>
      </w:r>
      <w:r>
        <w:rPr>
          <w:rFonts w:hint="eastAsia"/>
          <w:sz w:val="22"/>
        </w:rPr>
        <w:t>・</w:t>
      </w:r>
      <w:r>
        <w:rPr>
          <w:sz w:val="22"/>
        </w:rPr>
        <w:t>1</w:t>
      </w:r>
      <w:r>
        <w:rPr>
          <w:rFonts w:hint="eastAsia"/>
          <w:sz w:val="22"/>
        </w:rPr>
        <w:t>・</w:t>
      </w:r>
      <w:r>
        <w:rPr>
          <w:sz w:val="22"/>
        </w:rPr>
        <w:t>28</w:t>
      </w:r>
      <w:r>
        <w:rPr>
          <w:rFonts w:hint="eastAsia"/>
          <w:sz w:val="22"/>
        </w:rPr>
        <w:t>集</w:t>
      </w:r>
      <w:r>
        <w:rPr>
          <w:sz w:val="22"/>
        </w:rPr>
        <w:t>3</w:t>
      </w:r>
      <w:r>
        <w:rPr>
          <w:rFonts w:hint="eastAsia"/>
          <w:sz w:val="22"/>
        </w:rPr>
        <w:t>巻</w:t>
      </w:r>
      <w:r>
        <w:rPr>
          <w:sz w:val="22"/>
        </w:rPr>
        <w:t>12</w:t>
      </w:r>
      <w:r>
        <w:rPr>
          <w:rFonts w:hint="eastAsia"/>
          <w:sz w:val="22"/>
        </w:rPr>
        <w:t>号</w:t>
      </w:r>
      <w:r>
        <w:rPr>
          <w:sz w:val="22"/>
        </w:rPr>
        <w:t>834</w:t>
      </w:r>
      <w:r>
        <w:rPr>
          <w:rFonts w:hint="eastAsia"/>
          <w:sz w:val="22"/>
        </w:rPr>
        <w:t>頁、最判昭</w:t>
      </w:r>
      <w:r>
        <w:rPr>
          <w:sz w:val="22"/>
        </w:rPr>
        <w:t>35</w:t>
      </w:r>
      <w:r>
        <w:rPr>
          <w:rFonts w:hint="eastAsia"/>
          <w:sz w:val="22"/>
        </w:rPr>
        <w:t>・</w:t>
      </w:r>
      <w:r>
        <w:rPr>
          <w:sz w:val="22"/>
        </w:rPr>
        <w:t>6</w:t>
      </w:r>
      <w:r>
        <w:rPr>
          <w:rFonts w:hint="eastAsia"/>
          <w:sz w:val="22"/>
        </w:rPr>
        <w:t>・</w:t>
      </w:r>
      <w:r>
        <w:rPr>
          <w:sz w:val="22"/>
        </w:rPr>
        <w:t>9</w:t>
      </w:r>
      <w:r>
        <w:rPr>
          <w:rFonts w:hint="eastAsia"/>
          <w:sz w:val="22"/>
        </w:rPr>
        <w:t>刑集</w:t>
      </w:r>
      <w:r>
        <w:rPr>
          <w:sz w:val="22"/>
        </w:rPr>
        <w:t>14</w:t>
      </w:r>
      <w:r>
        <w:rPr>
          <w:rFonts w:hint="eastAsia"/>
          <w:sz w:val="22"/>
        </w:rPr>
        <w:t>巻</w:t>
      </w:r>
      <w:r>
        <w:rPr>
          <w:sz w:val="22"/>
        </w:rPr>
        <w:t>7</w:t>
      </w:r>
      <w:r>
        <w:rPr>
          <w:rFonts w:hint="eastAsia"/>
          <w:sz w:val="22"/>
        </w:rPr>
        <w:t>号</w:t>
      </w:r>
      <w:r>
        <w:rPr>
          <w:sz w:val="22"/>
        </w:rPr>
        <w:t>957</w:t>
      </w:r>
      <w:r>
        <w:rPr>
          <w:rFonts w:hint="eastAsia"/>
          <w:sz w:val="22"/>
        </w:rPr>
        <w:t>頁）、さらに、証拠能力のない書面でも資料として利用できるとしている（大判昭</w:t>
      </w:r>
      <w:r>
        <w:rPr>
          <w:sz w:val="22"/>
        </w:rPr>
        <w:t>11</w:t>
      </w:r>
      <w:r>
        <w:rPr>
          <w:rFonts w:hint="eastAsia"/>
          <w:sz w:val="22"/>
        </w:rPr>
        <w:t>・</w:t>
      </w:r>
      <w:r>
        <w:rPr>
          <w:sz w:val="22"/>
        </w:rPr>
        <w:t>11</w:t>
      </w:r>
      <w:r>
        <w:rPr>
          <w:rFonts w:hint="eastAsia"/>
          <w:sz w:val="22"/>
        </w:rPr>
        <w:t>・</w:t>
      </w:r>
      <w:r>
        <w:rPr>
          <w:sz w:val="22"/>
        </w:rPr>
        <w:t>16</w:t>
      </w:r>
      <w:r>
        <w:rPr>
          <w:rFonts w:hint="eastAsia"/>
          <w:sz w:val="22"/>
        </w:rPr>
        <w:t>集</w:t>
      </w:r>
      <w:r>
        <w:rPr>
          <w:sz w:val="22"/>
        </w:rPr>
        <w:t>15</w:t>
      </w:r>
      <w:r>
        <w:rPr>
          <w:rFonts w:hint="eastAsia"/>
          <w:sz w:val="22"/>
        </w:rPr>
        <w:t>巻</w:t>
      </w:r>
      <w:r>
        <w:rPr>
          <w:sz w:val="22"/>
        </w:rPr>
        <w:t>19</w:t>
      </w:r>
      <w:r>
        <w:rPr>
          <w:rFonts w:hint="eastAsia"/>
          <w:sz w:val="22"/>
        </w:rPr>
        <w:t>号</w:t>
      </w:r>
      <w:r>
        <w:rPr>
          <w:sz w:val="22"/>
        </w:rPr>
        <w:t>1446</w:t>
      </w:r>
      <w:r>
        <w:rPr>
          <w:rFonts w:hint="eastAsia"/>
          <w:sz w:val="22"/>
        </w:rPr>
        <w:t>頁）。しかし、鑑定人の活動によって、証拠法上の原則が側面から崩されることには問題がある。鑑定資料の提供は、本来、裁判所の任務であり、原則として与えられた資料に基づいて鑑定すべきである</w:t>
      </w:r>
      <w:r>
        <w:rPr>
          <w:rStyle w:val="FootnoteReference"/>
          <w:sz w:val="22"/>
        </w:rPr>
        <w:footnoteReference w:id="25"/>
      </w:r>
      <w:r>
        <w:rPr>
          <w:rFonts w:hint="eastAsia"/>
          <w:sz w:val="22"/>
        </w:rPr>
        <w:t>。</w:t>
      </w:r>
    </w:p>
    <w:p w:rsidR="006737A0" w:rsidRDefault="006737A0" w:rsidP="0004181A">
      <w:pPr>
        <w:rPr>
          <w:sz w:val="22"/>
        </w:rPr>
      </w:pPr>
      <w:r>
        <w:rPr>
          <w:rFonts w:hint="eastAsia"/>
          <w:sz w:val="22"/>
        </w:rPr>
        <w:t xml:space="preserve">　もっとも、鑑定資料の中に伝聞証拠がある場合については、伝聞法則を厳格に貫くならば、この鑑定結果は許容されないことになるが、それでは鑑定の機能は阻害されるとして、「裁判所によって任命された鑑定人は、公平な立場で、関係者にも十分に質問した上で、事実を認定するものと考えてよいから、このような伝聞は許容されるものと解される」という見解があり</w:t>
      </w:r>
      <w:r>
        <w:rPr>
          <w:rStyle w:val="FootnoteReference"/>
          <w:sz w:val="22"/>
        </w:rPr>
        <w:footnoteReference w:id="26"/>
      </w:r>
      <w:r>
        <w:rPr>
          <w:rFonts w:hint="eastAsia"/>
          <w:sz w:val="22"/>
        </w:rPr>
        <w:t>、このような見解が学説上有力であって、実務もこの立場に立っている</w:t>
      </w:r>
      <w:r>
        <w:rPr>
          <w:rStyle w:val="FootnoteReference"/>
          <w:sz w:val="22"/>
        </w:rPr>
        <w:footnoteReference w:id="27"/>
      </w:r>
      <w:r>
        <w:rPr>
          <w:rFonts w:hint="eastAsia"/>
          <w:sz w:val="22"/>
        </w:rPr>
        <w:t>。</w:t>
      </w:r>
    </w:p>
    <w:p w:rsidR="006737A0" w:rsidRDefault="006737A0" w:rsidP="00F01E7D">
      <w:pPr>
        <w:ind w:firstLineChars="100" w:firstLine="220"/>
        <w:rPr>
          <w:sz w:val="22"/>
        </w:rPr>
      </w:pPr>
      <w:r>
        <w:rPr>
          <w:rFonts w:hint="eastAsia"/>
          <w:sz w:val="22"/>
        </w:rPr>
        <w:t>しかし、この理屈は「裁判所によって任命された鑑定人」について言われていることであって、それがそのまま、他の鑑定人について通用するわけではない。しかも、この場合、念頭に置かれているのは精神鑑定であり、精神鑑定では、被告人の近親者など参考人の供述が資料に用いられる場合があり、それは再伝聞に当たる。</w:t>
      </w:r>
      <w:r>
        <w:rPr>
          <w:sz w:val="22"/>
        </w:rPr>
        <w:t>326</w:t>
      </w:r>
      <w:r>
        <w:rPr>
          <w:rFonts w:hint="eastAsia"/>
          <w:sz w:val="22"/>
        </w:rPr>
        <w:t>条の同意があれば、その効力は再伝聞事項にも及ぶが、不同意の場合、</w:t>
      </w:r>
      <w:r>
        <w:rPr>
          <w:sz w:val="22"/>
        </w:rPr>
        <w:t>321</w:t>
      </w:r>
      <w:r>
        <w:rPr>
          <w:rFonts w:hint="eastAsia"/>
          <w:sz w:val="22"/>
        </w:rPr>
        <w:t>条</w:t>
      </w:r>
      <w:r>
        <w:rPr>
          <w:sz w:val="22"/>
        </w:rPr>
        <w:t>4</w:t>
      </w:r>
      <w:r>
        <w:rPr>
          <w:rFonts w:hint="eastAsia"/>
          <w:sz w:val="22"/>
        </w:rPr>
        <w:t>項の適用において問題は顕在化する。この点については「鑑定資料はつとめてすでに証拠調べを終えた証拠を用いるようにすべきであろう」と指摘されている</w:t>
      </w:r>
      <w:r>
        <w:rPr>
          <w:rStyle w:val="FootnoteReference"/>
          <w:sz w:val="22"/>
        </w:rPr>
        <w:footnoteReference w:id="28"/>
      </w:r>
      <w:r>
        <w:rPr>
          <w:rFonts w:hint="eastAsia"/>
          <w:sz w:val="22"/>
        </w:rPr>
        <w:t>。</w:t>
      </w:r>
    </w:p>
    <w:p w:rsidR="006737A0" w:rsidRDefault="006737A0" w:rsidP="00E70784">
      <w:pPr>
        <w:rPr>
          <w:sz w:val="22"/>
        </w:rPr>
      </w:pPr>
      <w:r>
        <w:rPr>
          <w:rFonts w:hint="eastAsia"/>
          <w:sz w:val="22"/>
        </w:rPr>
        <w:t xml:space="preserve">　本判決は、さらに、</w:t>
      </w:r>
      <w:r w:rsidRPr="00E70784">
        <w:rPr>
          <w:rFonts w:hint="eastAsia"/>
          <w:b/>
          <w:sz w:val="22"/>
          <w:u w:val="single"/>
        </w:rPr>
        <w:t>下線部⑲</w:t>
      </w:r>
      <w:r w:rsidRPr="0085554F">
        <w:rPr>
          <w:rFonts w:hint="eastAsia"/>
          <w:sz w:val="22"/>
        </w:rPr>
        <w:t>において、</w:t>
      </w:r>
      <w:r w:rsidRPr="00FF764E">
        <w:rPr>
          <w:rFonts w:hint="eastAsia"/>
          <w:sz w:val="22"/>
        </w:rPr>
        <w:t>「Ｋが作成した本件査察官報告書等において他の国税査察官の査察官報告書等が資料とされる場合でも、･･････Ｋも鑑定の要件である専門的知識及び法則を適用していると認められるから、Ｋが</w:t>
      </w:r>
      <w:r>
        <w:rPr>
          <w:rFonts w:hint="eastAsia"/>
          <w:sz w:val="22"/>
        </w:rPr>
        <w:t>そ</w:t>
      </w:r>
      <w:r w:rsidRPr="00FF764E">
        <w:rPr>
          <w:rFonts w:hint="eastAsia"/>
          <w:sz w:val="22"/>
        </w:rPr>
        <w:t>の作成の真正を供述したことにより証拠能力が認められる」と述べている。</w:t>
      </w:r>
    </w:p>
    <w:p w:rsidR="006737A0" w:rsidRDefault="006737A0" w:rsidP="000D0D3D">
      <w:pPr>
        <w:rPr>
          <w:sz w:val="22"/>
        </w:rPr>
      </w:pPr>
      <w:r>
        <w:rPr>
          <w:rFonts w:hint="eastAsia"/>
          <w:sz w:val="22"/>
        </w:rPr>
        <w:t xml:space="preserve">　しかし、他の査察官の報告書も伝聞証拠であるから（その意味では再々伝聞である）</w:t>
      </w:r>
      <w:r w:rsidRPr="00102EB5">
        <w:rPr>
          <w:rFonts w:hint="eastAsia"/>
          <w:sz w:val="22"/>
        </w:rPr>
        <w:t>、</w:t>
      </w:r>
      <w:r>
        <w:rPr>
          <w:rFonts w:hint="eastAsia"/>
          <w:sz w:val="22"/>
        </w:rPr>
        <w:t>その報告書が</w:t>
      </w:r>
      <w:r>
        <w:rPr>
          <w:sz w:val="22"/>
        </w:rPr>
        <w:t>321</w:t>
      </w:r>
      <w:r>
        <w:rPr>
          <w:rFonts w:hint="eastAsia"/>
          <w:sz w:val="22"/>
        </w:rPr>
        <w:t>条</w:t>
      </w:r>
      <w:r>
        <w:rPr>
          <w:sz w:val="22"/>
        </w:rPr>
        <w:t>1</w:t>
      </w:r>
      <w:r>
        <w:rPr>
          <w:rFonts w:hint="eastAsia"/>
          <w:sz w:val="22"/>
        </w:rPr>
        <w:t>項</w:t>
      </w:r>
      <w:r>
        <w:rPr>
          <w:sz w:val="22"/>
        </w:rPr>
        <w:t>3</w:t>
      </w:r>
      <w:r>
        <w:rPr>
          <w:rFonts w:hint="eastAsia"/>
          <w:sz w:val="22"/>
        </w:rPr>
        <w:t>号の要件を充たすか、当該査察官の反対尋問なしに証拠とすることは許されないものと言わなければならない。</w:t>
      </w:r>
      <w:r>
        <w:rPr>
          <w:sz w:val="22"/>
        </w:rPr>
        <w:t>1</w:t>
      </w:r>
      <w:r>
        <w:rPr>
          <w:rFonts w:hint="eastAsia"/>
          <w:sz w:val="22"/>
        </w:rPr>
        <w:t>項</w:t>
      </w:r>
      <w:r>
        <w:rPr>
          <w:sz w:val="22"/>
        </w:rPr>
        <w:t>3</w:t>
      </w:r>
      <w:r>
        <w:rPr>
          <w:rFonts w:hint="eastAsia"/>
          <w:sz w:val="22"/>
        </w:rPr>
        <w:t>号の要件を充たさないことは明らかであるから、</w:t>
      </w:r>
      <w:r w:rsidRPr="00261FCB">
        <w:rPr>
          <w:rFonts w:hint="eastAsia"/>
          <w:b/>
          <w:sz w:val="22"/>
          <w:u w:val="single"/>
        </w:rPr>
        <w:t>下線部④</w:t>
      </w:r>
      <w:r>
        <w:rPr>
          <w:rFonts w:hint="eastAsia"/>
          <w:sz w:val="22"/>
        </w:rPr>
        <w:t>の弁護人の主張には理由がある。</w:t>
      </w:r>
    </w:p>
    <w:p w:rsidR="006737A0" w:rsidRDefault="006737A0" w:rsidP="000D0D3D">
      <w:pPr>
        <w:rPr>
          <w:sz w:val="22"/>
        </w:rPr>
      </w:pPr>
    </w:p>
    <w:p w:rsidR="006737A0" w:rsidRDefault="006737A0" w:rsidP="000D0D3D">
      <w:pPr>
        <w:rPr>
          <w:b/>
          <w:sz w:val="22"/>
        </w:rPr>
      </w:pPr>
      <w:r w:rsidRPr="00A13352">
        <w:rPr>
          <w:rFonts w:hint="eastAsia"/>
          <w:b/>
          <w:sz w:val="22"/>
        </w:rPr>
        <w:t>おわりに</w:t>
      </w:r>
    </w:p>
    <w:p w:rsidR="006737A0" w:rsidRDefault="006737A0" w:rsidP="000D0D3D">
      <w:pPr>
        <w:rPr>
          <w:b/>
          <w:sz w:val="22"/>
        </w:rPr>
      </w:pPr>
    </w:p>
    <w:p w:rsidR="006737A0" w:rsidRDefault="006737A0" w:rsidP="000D0D3D">
      <w:pPr>
        <w:rPr>
          <w:sz w:val="22"/>
        </w:rPr>
      </w:pPr>
      <w:r>
        <w:rPr>
          <w:rFonts w:hint="eastAsia"/>
          <w:b/>
          <w:sz w:val="22"/>
        </w:rPr>
        <w:t xml:space="preserve">　</w:t>
      </w:r>
      <w:r w:rsidRPr="00A13352">
        <w:rPr>
          <w:rFonts w:hint="eastAsia"/>
          <w:sz w:val="22"/>
        </w:rPr>
        <w:t>以上</w:t>
      </w:r>
      <w:r>
        <w:rPr>
          <w:rFonts w:hint="eastAsia"/>
          <w:sz w:val="22"/>
        </w:rPr>
        <w:t>、鑑定受託者の鑑定に</w:t>
      </w:r>
      <w:r>
        <w:rPr>
          <w:sz w:val="22"/>
        </w:rPr>
        <w:t>321</w:t>
      </w:r>
      <w:r>
        <w:rPr>
          <w:rFonts w:hint="eastAsia"/>
          <w:sz w:val="22"/>
        </w:rPr>
        <w:t>条</w:t>
      </w:r>
      <w:r>
        <w:rPr>
          <w:sz w:val="22"/>
        </w:rPr>
        <w:t>4</w:t>
      </w:r>
      <w:r>
        <w:rPr>
          <w:rFonts w:hint="eastAsia"/>
          <w:sz w:val="22"/>
        </w:rPr>
        <w:t>項の準用を認める判例・通説には、なお疑問があること、ましてや鑑定受託者以外の私人の鑑定書に同項の準用を認める判例には、賛成できないことを指摘した。そのうえで、たとえそのような判例の立場に立ったとしても、本件の査察官報告書は、必ずしも特別の専門知識を用いたものとはいえず、とりわけ査察官は訴追者そのものであって第三者としての鑑定人とはいえないこと、さらに、たとえ書面の内容が鑑定に当たり査察官が第三者に当たるとしても、他の査察官の報告書の利用は再伝聞であって、そのままでは証拠能力を有しないことを述べた。</w:t>
      </w:r>
    </w:p>
    <w:p w:rsidR="006737A0" w:rsidRDefault="006737A0" w:rsidP="000D0D3D">
      <w:pPr>
        <w:rPr>
          <w:sz w:val="22"/>
        </w:rPr>
      </w:pPr>
      <w:r>
        <w:rPr>
          <w:rFonts w:hint="eastAsia"/>
          <w:sz w:val="22"/>
        </w:rPr>
        <w:t xml:space="preserve">　査察官報告書のような膨大な資料を基に作成された書面を刑事事件の証拠として使用する場合、検察官としては、弁護側と協議して、同意が得られる部分と同意が得られない部分とを区分けし、後者について、直接報告書を作成した者を公判で尋問することにより証明すべきであろう。本件の弁護人によれば、起訴後、当初から主張と証拠の整理し争点を明らかにするために公判前整理手続の実施を求めたが、検察官は反対意見を述べ、原審もそれを採用しなかったとされている。むしろ訴訟の進行に責任を有する裁判所こそが、公判前整理手続を提案すべき事案であったといえよう。</w:t>
      </w:r>
    </w:p>
    <w:p w:rsidR="006737A0" w:rsidRDefault="006737A0" w:rsidP="001823D9">
      <w:pPr>
        <w:ind w:firstLineChars="100" w:firstLine="220"/>
        <w:rPr>
          <w:sz w:val="22"/>
        </w:rPr>
      </w:pPr>
      <w:r>
        <w:rPr>
          <w:rFonts w:hint="eastAsia"/>
          <w:sz w:val="22"/>
        </w:rPr>
        <w:t>公判前整理手続で、証拠を整理しようとしても不同意部分が多く、時間がかかりすぎるというのであれば、許容される時間内に審理できると思われる部分に絞って起訴（一部起訴）するしかないように思われる。</w:t>
      </w:r>
    </w:p>
    <w:p w:rsidR="006737A0" w:rsidRDefault="006737A0" w:rsidP="001823D9">
      <w:pPr>
        <w:ind w:firstLineChars="100" w:firstLine="220"/>
        <w:rPr>
          <w:sz w:val="22"/>
        </w:rPr>
      </w:pPr>
      <w:r>
        <w:rPr>
          <w:rFonts w:hint="eastAsia"/>
          <w:sz w:val="22"/>
        </w:rPr>
        <w:t>そのような手立てを取ることなく、査察官報告書に</w:t>
      </w:r>
      <w:r>
        <w:rPr>
          <w:sz w:val="22"/>
        </w:rPr>
        <w:t>321</w:t>
      </w:r>
      <w:r>
        <w:rPr>
          <w:rFonts w:hint="eastAsia"/>
          <w:sz w:val="22"/>
        </w:rPr>
        <w:t>条</w:t>
      </w:r>
      <w:r>
        <w:rPr>
          <w:sz w:val="22"/>
        </w:rPr>
        <w:t>4</w:t>
      </w:r>
      <w:r>
        <w:rPr>
          <w:rFonts w:hint="eastAsia"/>
          <w:sz w:val="22"/>
        </w:rPr>
        <w:t>項を準用して証拠採用することで済ませることはできないものといわざるをえない。刑事裁判である以上、証拠裁判主義と伝聞法則を蔑にすることは許されない。</w:t>
      </w:r>
    </w:p>
    <w:p w:rsidR="006737A0" w:rsidRDefault="006737A0" w:rsidP="00484689">
      <w:pPr>
        <w:ind w:firstLineChars="3200" w:firstLine="7040"/>
        <w:rPr>
          <w:sz w:val="22"/>
        </w:rPr>
      </w:pPr>
      <w:r>
        <w:rPr>
          <w:rFonts w:hint="eastAsia"/>
          <w:sz w:val="22"/>
        </w:rPr>
        <w:t>――以上――</w:t>
      </w:r>
    </w:p>
    <w:p w:rsidR="006737A0" w:rsidRPr="00484689" w:rsidRDefault="006737A0" w:rsidP="000D0D3D">
      <w:pPr>
        <w:rPr>
          <w:sz w:val="24"/>
          <w:szCs w:val="24"/>
        </w:rPr>
      </w:pPr>
    </w:p>
    <w:sectPr w:rsidR="006737A0" w:rsidRPr="00484689" w:rsidSect="0077628E">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A0" w:rsidRDefault="006737A0" w:rsidP="0085554F">
      <w:r>
        <w:separator/>
      </w:r>
    </w:p>
  </w:endnote>
  <w:endnote w:type="continuationSeparator" w:id="0">
    <w:p w:rsidR="006737A0" w:rsidRDefault="006737A0" w:rsidP="008555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A0" w:rsidRDefault="006737A0">
    <w:pPr>
      <w:pStyle w:val="Footer"/>
      <w:jc w:val="center"/>
    </w:pPr>
    <w:fldSimple w:instr=" PAGE   \* MERGEFORMAT ">
      <w:r w:rsidRPr="00E54595">
        <w:rPr>
          <w:noProof/>
          <w:lang w:val="ja-JP"/>
        </w:rPr>
        <w:t>1</w:t>
      </w:r>
    </w:fldSimple>
  </w:p>
  <w:p w:rsidR="006737A0" w:rsidRDefault="00673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A0" w:rsidRDefault="006737A0" w:rsidP="0085554F">
      <w:r>
        <w:separator/>
      </w:r>
    </w:p>
  </w:footnote>
  <w:footnote w:type="continuationSeparator" w:id="0">
    <w:p w:rsidR="006737A0" w:rsidRDefault="006737A0" w:rsidP="0085554F">
      <w:r>
        <w:continuationSeparator/>
      </w:r>
    </w:p>
  </w:footnote>
  <w:footnote w:id="1">
    <w:p w:rsidR="006737A0" w:rsidRDefault="006737A0">
      <w:pPr>
        <w:pStyle w:val="FootnoteText"/>
      </w:pPr>
      <w:r>
        <w:rPr>
          <w:rStyle w:val="FootnoteReference"/>
        </w:rPr>
        <w:footnoteRef/>
      </w:r>
      <w:r>
        <w:t xml:space="preserve"> </w:t>
      </w:r>
      <w:r w:rsidRPr="003D683B">
        <w:rPr>
          <w:rFonts w:hint="eastAsia"/>
          <w:sz w:val="22"/>
        </w:rPr>
        <w:t>平成</w:t>
      </w:r>
      <w:r w:rsidRPr="003D683B">
        <w:rPr>
          <w:sz w:val="22"/>
        </w:rPr>
        <w:t>29</w:t>
      </w:r>
      <w:r w:rsidRPr="003D683B">
        <w:rPr>
          <w:rFonts w:hint="eastAsia"/>
          <w:sz w:val="22"/>
        </w:rPr>
        <w:t>年</w:t>
      </w:r>
      <w:r w:rsidRPr="003D683B">
        <w:rPr>
          <w:sz w:val="22"/>
        </w:rPr>
        <w:t>3</w:t>
      </w:r>
      <w:r w:rsidRPr="003D683B">
        <w:rPr>
          <w:rFonts w:hint="eastAsia"/>
          <w:sz w:val="22"/>
        </w:rPr>
        <w:t>月</w:t>
      </w:r>
      <w:r w:rsidRPr="003D683B">
        <w:rPr>
          <w:sz w:val="22"/>
        </w:rPr>
        <w:t>3</w:t>
      </w:r>
      <w:r w:rsidRPr="003D683B">
        <w:rPr>
          <w:rFonts w:hint="eastAsia"/>
          <w:sz w:val="22"/>
        </w:rPr>
        <w:t>日岡山地方裁判所第２刑事部判決</w:t>
      </w:r>
      <w:r>
        <w:rPr>
          <w:sz w:val="22"/>
        </w:rPr>
        <w:t>13</w:t>
      </w:r>
      <w:r>
        <w:rPr>
          <w:rFonts w:hint="eastAsia"/>
          <w:sz w:val="22"/>
        </w:rPr>
        <w:t>―</w:t>
      </w:r>
      <w:r>
        <w:rPr>
          <w:sz w:val="22"/>
        </w:rPr>
        <w:t>17</w:t>
      </w:r>
      <w:r>
        <w:rPr>
          <w:rFonts w:hint="eastAsia"/>
          <w:sz w:val="22"/>
        </w:rPr>
        <w:t>頁。</w:t>
      </w:r>
    </w:p>
    <w:p w:rsidR="006737A0" w:rsidRDefault="006737A0">
      <w:pPr>
        <w:pStyle w:val="FootnoteText"/>
      </w:pPr>
    </w:p>
  </w:footnote>
  <w:footnote w:id="2">
    <w:p w:rsidR="006737A0" w:rsidRDefault="006737A0">
      <w:pPr>
        <w:pStyle w:val="FootnoteText"/>
      </w:pPr>
      <w:r>
        <w:rPr>
          <w:rStyle w:val="FootnoteReference"/>
        </w:rPr>
        <w:footnoteRef/>
      </w:r>
      <w:r>
        <w:t xml:space="preserve"> </w:t>
      </w:r>
      <w:r>
        <w:rPr>
          <w:rFonts w:hint="eastAsia"/>
          <w:sz w:val="24"/>
          <w:szCs w:val="24"/>
        </w:rPr>
        <w:t>江家義男『刑事證拠法の基礎理論』（</w:t>
      </w:r>
      <w:r>
        <w:rPr>
          <w:sz w:val="24"/>
          <w:szCs w:val="24"/>
        </w:rPr>
        <w:t>1951</w:t>
      </w:r>
      <w:r>
        <w:rPr>
          <w:rFonts w:hint="eastAsia"/>
          <w:sz w:val="24"/>
          <w:szCs w:val="24"/>
        </w:rPr>
        <w:t>年）</w:t>
      </w:r>
      <w:r>
        <w:rPr>
          <w:sz w:val="24"/>
          <w:szCs w:val="24"/>
        </w:rPr>
        <w:t>217</w:t>
      </w:r>
      <w:r>
        <w:rPr>
          <w:rFonts w:hint="eastAsia"/>
          <w:sz w:val="24"/>
          <w:szCs w:val="24"/>
        </w:rPr>
        <w:t>頁以下、浅田和茂「鑑定受託者による鑑定書」刑事訴訟法判例百選〔第４版〕（</w:t>
      </w:r>
      <w:r>
        <w:rPr>
          <w:sz w:val="24"/>
          <w:szCs w:val="24"/>
        </w:rPr>
        <w:t>1981</w:t>
      </w:r>
      <w:r>
        <w:rPr>
          <w:rFonts w:hint="eastAsia"/>
          <w:sz w:val="24"/>
          <w:szCs w:val="24"/>
        </w:rPr>
        <w:t>年）</w:t>
      </w:r>
      <w:r>
        <w:rPr>
          <w:sz w:val="24"/>
          <w:szCs w:val="24"/>
        </w:rPr>
        <w:t>178</w:t>
      </w:r>
      <w:r>
        <w:rPr>
          <w:rFonts w:hint="eastAsia"/>
          <w:sz w:val="24"/>
          <w:szCs w:val="24"/>
        </w:rPr>
        <w:t>頁、松尾浩也『刑事訴訟法（下）〔新版補正第</w:t>
      </w:r>
      <w:r>
        <w:rPr>
          <w:sz w:val="24"/>
          <w:szCs w:val="24"/>
        </w:rPr>
        <w:t>2</w:t>
      </w:r>
      <w:r>
        <w:rPr>
          <w:rFonts w:hint="eastAsia"/>
          <w:sz w:val="24"/>
          <w:szCs w:val="24"/>
        </w:rPr>
        <w:t>版〕』（</w:t>
      </w:r>
      <w:r>
        <w:rPr>
          <w:sz w:val="24"/>
          <w:szCs w:val="24"/>
        </w:rPr>
        <w:t>1999</w:t>
      </w:r>
      <w:r>
        <w:rPr>
          <w:rFonts w:hint="eastAsia"/>
          <w:sz w:val="24"/>
          <w:szCs w:val="24"/>
        </w:rPr>
        <w:t>年）</w:t>
      </w:r>
      <w:r>
        <w:rPr>
          <w:sz w:val="24"/>
          <w:szCs w:val="24"/>
        </w:rPr>
        <w:t>65</w:t>
      </w:r>
      <w:r>
        <w:rPr>
          <w:rFonts w:hint="eastAsia"/>
          <w:sz w:val="24"/>
          <w:szCs w:val="24"/>
        </w:rPr>
        <w:t>頁、光藤景皎『刑事訴訟法Ⅱ』（</w:t>
      </w:r>
      <w:r>
        <w:rPr>
          <w:sz w:val="24"/>
          <w:szCs w:val="24"/>
        </w:rPr>
        <w:t>2013</w:t>
      </w:r>
      <w:r>
        <w:rPr>
          <w:rFonts w:hint="eastAsia"/>
          <w:sz w:val="24"/>
          <w:szCs w:val="24"/>
        </w:rPr>
        <w:t>年）</w:t>
      </w:r>
      <w:r>
        <w:rPr>
          <w:sz w:val="24"/>
          <w:szCs w:val="24"/>
        </w:rPr>
        <w:t>230</w:t>
      </w:r>
      <w:r>
        <w:rPr>
          <w:rFonts w:hint="eastAsia"/>
          <w:sz w:val="24"/>
          <w:szCs w:val="24"/>
        </w:rPr>
        <w:t>頁など参照。</w:t>
      </w:r>
    </w:p>
  </w:footnote>
  <w:footnote w:id="3">
    <w:p w:rsidR="006737A0" w:rsidRDefault="006737A0">
      <w:pPr>
        <w:pStyle w:val="FootnoteText"/>
      </w:pPr>
      <w:r>
        <w:rPr>
          <w:rStyle w:val="FootnoteReference"/>
        </w:rPr>
        <w:footnoteRef/>
      </w:r>
      <w:r>
        <w:t xml:space="preserve"> </w:t>
      </w:r>
      <w:r>
        <w:rPr>
          <w:rFonts w:hint="eastAsia"/>
          <w:sz w:val="24"/>
          <w:szCs w:val="24"/>
        </w:rPr>
        <w:t>江家・前掲注</w:t>
      </w:r>
      <w:r>
        <w:rPr>
          <w:sz w:val="24"/>
          <w:szCs w:val="24"/>
        </w:rPr>
        <w:t>(2)112</w:t>
      </w:r>
      <w:r>
        <w:rPr>
          <w:rFonts w:hint="eastAsia"/>
          <w:sz w:val="24"/>
          <w:szCs w:val="24"/>
        </w:rPr>
        <w:t>頁以下、</w:t>
      </w:r>
      <w:r>
        <w:rPr>
          <w:sz w:val="24"/>
          <w:szCs w:val="24"/>
        </w:rPr>
        <w:t>115</w:t>
      </w:r>
      <w:r>
        <w:rPr>
          <w:rFonts w:hint="eastAsia"/>
          <w:sz w:val="24"/>
          <w:szCs w:val="24"/>
        </w:rPr>
        <w:t>頁。</w:t>
      </w:r>
    </w:p>
  </w:footnote>
  <w:footnote w:id="4">
    <w:p w:rsidR="006737A0" w:rsidRDefault="006737A0">
      <w:pPr>
        <w:pStyle w:val="FootnoteText"/>
      </w:pPr>
      <w:r>
        <w:rPr>
          <w:rStyle w:val="FootnoteReference"/>
        </w:rPr>
        <w:footnoteRef/>
      </w:r>
      <w:r>
        <w:t xml:space="preserve"> </w:t>
      </w:r>
      <w:r>
        <w:rPr>
          <w:rFonts w:hint="eastAsia"/>
          <w:sz w:val="24"/>
          <w:szCs w:val="24"/>
        </w:rPr>
        <w:t>平場安治『改訂刑事訴訟法講義』（</w:t>
      </w:r>
      <w:r>
        <w:rPr>
          <w:sz w:val="24"/>
          <w:szCs w:val="24"/>
        </w:rPr>
        <w:t>1958</w:t>
      </w:r>
      <w:r>
        <w:rPr>
          <w:rFonts w:hint="eastAsia"/>
          <w:sz w:val="24"/>
          <w:szCs w:val="24"/>
        </w:rPr>
        <w:t>年）</w:t>
      </w:r>
      <w:r>
        <w:rPr>
          <w:sz w:val="24"/>
          <w:szCs w:val="24"/>
        </w:rPr>
        <w:t>204</w:t>
      </w:r>
      <w:r>
        <w:rPr>
          <w:rFonts w:hint="eastAsia"/>
          <w:sz w:val="24"/>
          <w:szCs w:val="24"/>
        </w:rPr>
        <w:t>頁以下。</w:t>
      </w:r>
    </w:p>
  </w:footnote>
  <w:footnote w:id="5">
    <w:p w:rsidR="006737A0" w:rsidRDefault="006737A0">
      <w:pPr>
        <w:pStyle w:val="FootnoteText"/>
      </w:pPr>
      <w:r>
        <w:rPr>
          <w:rStyle w:val="FootnoteReference"/>
        </w:rPr>
        <w:footnoteRef/>
      </w:r>
      <w:r>
        <w:t xml:space="preserve"> </w:t>
      </w:r>
      <w:r>
        <w:rPr>
          <w:rFonts w:hint="eastAsia"/>
          <w:sz w:val="24"/>
          <w:szCs w:val="24"/>
        </w:rPr>
        <w:t>平野龍一『刑事訴訟法』（</w:t>
      </w:r>
      <w:r>
        <w:rPr>
          <w:sz w:val="24"/>
          <w:szCs w:val="24"/>
        </w:rPr>
        <w:t>1958</w:t>
      </w:r>
      <w:r>
        <w:rPr>
          <w:rFonts w:hint="eastAsia"/>
          <w:sz w:val="24"/>
          <w:szCs w:val="24"/>
        </w:rPr>
        <w:t>年）</w:t>
      </w:r>
      <w:r>
        <w:rPr>
          <w:sz w:val="24"/>
          <w:szCs w:val="24"/>
        </w:rPr>
        <w:t>216</w:t>
      </w:r>
      <w:r>
        <w:rPr>
          <w:rFonts w:hint="eastAsia"/>
          <w:sz w:val="24"/>
          <w:szCs w:val="24"/>
        </w:rPr>
        <w:t>頁。</w:t>
      </w:r>
    </w:p>
  </w:footnote>
  <w:footnote w:id="6">
    <w:p w:rsidR="006737A0" w:rsidRDefault="006737A0">
      <w:pPr>
        <w:pStyle w:val="FootnoteText"/>
      </w:pPr>
      <w:r>
        <w:rPr>
          <w:rStyle w:val="FootnoteReference"/>
        </w:rPr>
        <w:footnoteRef/>
      </w:r>
      <w:r>
        <w:t xml:space="preserve"> </w:t>
      </w:r>
      <w:r>
        <w:rPr>
          <w:rFonts w:hint="eastAsia"/>
          <w:sz w:val="24"/>
          <w:szCs w:val="24"/>
        </w:rPr>
        <w:t>団藤重光「捜査機関の嘱託により作成された鑑定書と刑訴</w:t>
      </w:r>
      <w:r>
        <w:rPr>
          <w:sz w:val="24"/>
          <w:szCs w:val="24"/>
        </w:rPr>
        <w:t>321</w:t>
      </w:r>
      <w:r>
        <w:rPr>
          <w:rFonts w:hint="eastAsia"/>
          <w:sz w:val="24"/>
          <w:szCs w:val="24"/>
        </w:rPr>
        <w:t>条</w:t>
      </w:r>
      <w:r>
        <w:rPr>
          <w:sz w:val="24"/>
          <w:szCs w:val="24"/>
        </w:rPr>
        <w:t>4</w:t>
      </w:r>
      <w:r>
        <w:rPr>
          <w:rFonts w:hint="eastAsia"/>
          <w:sz w:val="24"/>
          <w:szCs w:val="24"/>
        </w:rPr>
        <w:t>項の準用」警察研究</w:t>
      </w:r>
      <w:r>
        <w:rPr>
          <w:sz w:val="24"/>
          <w:szCs w:val="24"/>
        </w:rPr>
        <w:t>29</w:t>
      </w:r>
      <w:r>
        <w:rPr>
          <w:rFonts w:hint="eastAsia"/>
          <w:sz w:val="24"/>
          <w:szCs w:val="24"/>
        </w:rPr>
        <w:t>巻</w:t>
      </w:r>
      <w:r>
        <w:rPr>
          <w:sz w:val="24"/>
          <w:szCs w:val="24"/>
        </w:rPr>
        <w:t>7</w:t>
      </w:r>
      <w:r>
        <w:rPr>
          <w:rFonts w:hint="eastAsia"/>
          <w:sz w:val="24"/>
          <w:szCs w:val="24"/>
        </w:rPr>
        <w:t>号（</w:t>
      </w:r>
      <w:r>
        <w:rPr>
          <w:sz w:val="24"/>
          <w:szCs w:val="24"/>
        </w:rPr>
        <w:t>1958</w:t>
      </w:r>
      <w:r>
        <w:rPr>
          <w:rFonts w:hint="eastAsia"/>
          <w:sz w:val="24"/>
          <w:szCs w:val="24"/>
        </w:rPr>
        <w:t>年）</w:t>
      </w:r>
      <w:r>
        <w:rPr>
          <w:sz w:val="24"/>
          <w:szCs w:val="24"/>
        </w:rPr>
        <w:t>85</w:t>
      </w:r>
      <w:r>
        <w:rPr>
          <w:rFonts w:hint="eastAsia"/>
          <w:sz w:val="24"/>
          <w:szCs w:val="24"/>
        </w:rPr>
        <w:t>頁以下、</w:t>
      </w:r>
      <w:r>
        <w:rPr>
          <w:sz w:val="24"/>
          <w:szCs w:val="24"/>
        </w:rPr>
        <w:t>88</w:t>
      </w:r>
      <w:r>
        <w:rPr>
          <w:rFonts w:hint="eastAsia"/>
          <w:sz w:val="24"/>
          <w:szCs w:val="24"/>
        </w:rPr>
        <w:t>頁、もっとも、同『刑事訴訟法綱要〔七訂〕』（</w:t>
      </w:r>
      <w:r>
        <w:rPr>
          <w:sz w:val="24"/>
          <w:szCs w:val="24"/>
        </w:rPr>
        <w:t>1967</w:t>
      </w:r>
      <w:r>
        <w:rPr>
          <w:rFonts w:hint="eastAsia"/>
          <w:sz w:val="24"/>
          <w:szCs w:val="24"/>
        </w:rPr>
        <w:t>年）</w:t>
      </w:r>
      <w:r>
        <w:rPr>
          <w:sz w:val="24"/>
          <w:szCs w:val="24"/>
        </w:rPr>
        <w:t>264</w:t>
      </w:r>
      <w:r>
        <w:rPr>
          <w:rFonts w:hint="eastAsia"/>
          <w:sz w:val="24"/>
          <w:szCs w:val="24"/>
        </w:rPr>
        <w:t>頁は、準用を認めた判例には「疑問がある」とし、さらに同</w:t>
      </w:r>
      <w:r>
        <w:rPr>
          <w:sz w:val="24"/>
          <w:szCs w:val="24"/>
        </w:rPr>
        <w:t>329</w:t>
      </w:r>
      <w:r>
        <w:rPr>
          <w:rFonts w:hint="eastAsia"/>
          <w:sz w:val="24"/>
          <w:szCs w:val="24"/>
        </w:rPr>
        <w:t>頁では「しばらく疑問を留保しておく」とされていて、必ずしも</w:t>
      </w:r>
      <w:r>
        <w:rPr>
          <w:sz w:val="24"/>
          <w:szCs w:val="24"/>
        </w:rPr>
        <w:t>4</w:t>
      </w:r>
      <w:r>
        <w:rPr>
          <w:rFonts w:hint="eastAsia"/>
          <w:sz w:val="24"/>
          <w:szCs w:val="24"/>
        </w:rPr>
        <w:t>項準用肯定説とはいえない。鈴木茂嗣『刑事訴訟法〔改訂版〕』（</w:t>
      </w:r>
      <w:r>
        <w:rPr>
          <w:sz w:val="24"/>
          <w:szCs w:val="24"/>
        </w:rPr>
        <w:t>1990</w:t>
      </w:r>
      <w:r>
        <w:rPr>
          <w:rFonts w:hint="eastAsia"/>
          <w:sz w:val="24"/>
          <w:szCs w:val="24"/>
        </w:rPr>
        <w:t>年）</w:t>
      </w:r>
      <w:r>
        <w:rPr>
          <w:sz w:val="24"/>
          <w:szCs w:val="24"/>
        </w:rPr>
        <w:t>210</w:t>
      </w:r>
      <w:r w:rsidRPr="0066110C">
        <w:rPr>
          <w:rFonts w:hint="eastAsia"/>
          <w:sz w:val="24"/>
          <w:szCs w:val="24"/>
        </w:rPr>
        <w:t>頁も、この点を準用肯定説の理由としている。</w:t>
      </w:r>
    </w:p>
  </w:footnote>
  <w:footnote w:id="7">
    <w:p w:rsidR="006737A0" w:rsidRDefault="006737A0">
      <w:pPr>
        <w:pStyle w:val="FootnoteText"/>
      </w:pPr>
      <w:r w:rsidRPr="0066110C">
        <w:rPr>
          <w:rStyle w:val="FootnoteReference"/>
          <w:sz w:val="24"/>
          <w:szCs w:val="24"/>
        </w:rPr>
        <w:footnoteRef/>
      </w:r>
      <w:r w:rsidRPr="0066110C">
        <w:rPr>
          <w:sz w:val="24"/>
          <w:szCs w:val="24"/>
        </w:rPr>
        <w:t xml:space="preserve"> </w:t>
      </w:r>
      <w:r w:rsidRPr="0066110C">
        <w:rPr>
          <w:rFonts w:hint="eastAsia"/>
          <w:sz w:val="24"/>
          <w:szCs w:val="24"/>
        </w:rPr>
        <w:t>高田卓爾『刑事訴訟法</w:t>
      </w:r>
      <w:r>
        <w:rPr>
          <w:rFonts w:hint="eastAsia"/>
          <w:sz w:val="24"/>
          <w:szCs w:val="24"/>
        </w:rPr>
        <w:t>〔二訂版〕』（</w:t>
      </w:r>
      <w:r>
        <w:rPr>
          <w:sz w:val="24"/>
          <w:szCs w:val="24"/>
        </w:rPr>
        <w:t>1984</w:t>
      </w:r>
      <w:r>
        <w:rPr>
          <w:rFonts w:hint="eastAsia"/>
          <w:sz w:val="24"/>
          <w:szCs w:val="24"/>
        </w:rPr>
        <w:t>年）</w:t>
      </w:r>
      <w:r>
        <w:rPr>
          <w:sz w:val="24"/>
          <w:szCs w:val="24"/>
        </w:rPr>
        <w:t>234</w:t>
      </w:r>
      <w:r>
        <w:rPr>
          <w:rFonts w:hint="eastAsia"/>
          <w:sz w:val="24"/>
          <w:szCs w:val="24"/>
        </w:rPr>
        <w:t>頁。</w:t>
      </w:r>
    </w:p>
  </w:footnote>
  <w:footnote w:id="8">
    <w:p w:rsidR="006737A0" w:rsidRDefault="006737A0">
      <w:pPr>
        <w:pStyle w:val="FootnoteText"/>
      </w:pPr>
      <w:r>
        <w:rPr>
          <w:rStyle w:val="FootnoteReference"/>
        </w:rPr>
        <w:footnoteRef/>
      </w:r>
      <w:r>
        <w:t xml:space="preserve"> </w:t>
      </w:r>
      <w:r>
        <w:rPr>
          <w:rFonts w:hint="eastAsia"/>
          <w:sz w:val="24"/>
          <w:szCs w:val="24"/>
        </w:rPr>
        <w:t>平野・前掲注</w:t>
      </w:r>
      <w:r>
        <w:rPr>
          <w:sz w:val="24"/>
          <w:szCs w:val="24"/>
        </w:rPr>
        <w:t>(5) 216</w:t>
      </w:r>
      <w:r>
        <w:rPr>
          <w:rFonts w:hint="eastAsia"/>
          <w:sz w:val="24"/>
          <w:szCs w:val="24"/>
        </w:rPr>
        <w:t>頁</w:t>
      </w:r>
    </w:p>
  </w:footnote>
  <w:footnote w:id="9">
    <w:p w:rsidR="006737A0" w:rsidRDefault="006737A0">
      <w:pPr>
        <w:pStyle w:val="FootnoteText"/>
      </w:pPr>
      <w:r>
        <w:rPr>
          <w:rStyle w:val="FootnoteReference"/>
        </w:rPr>
        <w:footnoteRef/>
      </w:r>
      <w:r>
        <w:t xml:space="preserve"> </w:t>
      </w:r>
      <w:r>
        <w:rPr>
          <w:rFonts w:hint="eastAsia"/>
          <w:sz w:val="24"/>
          <w:szCs w:val="24"/>
        </w:rPr>
        <w:t>松尾・前掲注</w:t>
      </w:r>
      <w:r>
        <w:rPr>
          <w:sz w:val="24"/>
          <w:szCs w:val="24"/>
        </w:rPr>
        <w:t>(2) 94</w:t>
      </w:r>
      <w:r>
        <w:rPr>
          <w:rFonts w:hint="eastAsia"/>
          <w:sz w:val="24"/>
          <w:szCs w:val="24"/>
        </w:rPr>
        <w:t>頁以下、田宮裕『刑事訴訟法〔新版〕』（</w:t>
      </w:r>
      <w:r>
        <w:rPr>
          <w:sz w:val="24"/>
          <w:szCs w:val="24"/>
        </w:rPr>
        <w:t>1996</w:t>
      </w:r>
      <w:r>
        <w:rPr>
          <w:rFonts w:hint="eastAsia"/>
          <w:sz w:val="24"/>
          <w:szCs w:val="24"/>
        </w:rPr>
        <w:t>年）</w:t>
      </w:r>
      <w:r>
        <w:rPr>
          <w:sz w:val="24"/>
          <w:szCs w:val="24"/>
        </w:rPr>
        <w:t>384</w:t>
      </w:r>
      <w:r>
        <w:rPr>
          <w:rFonts w:hint="eastAsia"/>
          <w:sz w:val="24"/>
          <w:szCs w:val="24"/>
        </w:rPr>
        <w:t>頁は「鑑定人の鑑定書と同視できれば（通常は同視できよう）、準用を認めてよかろう」としている。</w:t>
      </w:r>
    </w:p>
  </w:footnote>
  <w:footnote w:id="10">
    <w:p w:rsidR="006737A0" w:rsidRDefault="006737A0">
      <w:pPr>
        <w:pStyle w:val="FootnoteText"/>
      </w:pPr>
      <w:r>
        <w:rPr>
          <w:rStyle w:val="FootnoteReference"/>
        </w:rPr>
        <w:footnoteRef/>
      </w:r>
      <w:r>
        <w:rPr>
          <w:rFonts w:hint="eastAsia"/>
          <w:sz w:val="24"/>
          <w:szCs w:val="24"/>
        </w:rPr>
        <w:t>光藤・前掲注</w:t>
      </w:r>
      <w:r>
        <w:rPr>
          <w:sz w:val="24"/>
          <w:szCs w:val="24"/>
        </w:rPr>
        <w:t>(2) 235</w:t>
      </w:r>
      <w:r>
        <w:rPr>
          <w:rFonts w:hint="eastAsia"/>
          <w:sz w:val="24"/>
          <w:szCs w:val="24"/>
        </w:rPr>
        <w:t>頁（松尾説も「同様の考えといえる」とする）、三井誠</w:t>
      </w:r>
      <w:r w:rsidRPr="00062A0B">
        <w:rPr>
          <w:rFonts w:hint="eastAsia"/>
          <w:sz w:val="24"/>
          <w:szCs w:val="24"/>
        </w:rPr>
        <w:t>『刑事手続法Ⅲ』（</w:t>
      </w:r>
      <w:r w:rsidRPr="00062A0B">
        <w:rPr>
          <w:sz w:val="24"/>
          <w:szCs w:val="24"/>
        </w:rPr>
        <w:t>2004</w:t>
      </w:r>
      <w:r w:rsidRPr="00062A0B">
        <w:rPr>
          <w:rFonts w:hint="eastAsia"/>
          <w:sz w:val="24"/>
          <w:szCs w:val="24"/>
        </w:rPr>
        <w:t>年）</w:t>
      </w:r>
      <w:r w:rsidRPr="00062A0B">
        <w:rPr>
          <w:sz w:val="24"/>
          <w:szCs w:val="24"/>
        </w:rPr>
        <w:t>36</w:t>
      </w:r>
      <w:r>
        <w:rPr>
          <w:sz w:val="24"/>
          <w:szCs w:val="24"/>
        </w:rPr>
        <w:t>9</w:t>
      </w:r>
      <w:r w:rsidRPr="00062A0B">
        <w:rPr>
          <w:rFonts w:hint="eastAsia"/>
          <w:sz w:val="24"/>
          <w:szCs w:val="24"/>
        </w:rPr>
        <w:t>頁</w:t>
      </w:r>
      <w:r>
        <w:rPr>
          <w:rFonts w:hint="eastAsia"/>
          <w:sz w:val="24"/>
          <w:szCs w:val="24"/>
        </w:rPr>
        <w:t>は、判例同様、準用を認めるとしても、反対尋問権が実質的に保障される必要があるとし、「具体的には、被告人側は、鑑定書の信用性を減殺するために、鑑定能力の不足、鑑定資料の不適切さ・不十分性、鑑定方法の誤り、判断に至る過程・理由の問題性などを争うことになろう」と述べている</w:t>
      </w:r>
      <w:r w:rsidRPr="00062A0B">
        <w:rPr>
          <w:rFonts w:hint="eastAsia"/>
          <w:sz w:val="24"/>
          <w:szCs w:val="24"/>
        </w:rPr>
        <w:t>。</w:t>
      </w:r>
    </w:p>
  </w:footnote>
  <w:footnote w:id="11">
    <w:p w:rsidR="006737A0" w:rsidRDefault="006737A0">
      <w:pPr>
        <w:pStyle w:val="FootnoteText"/>
      </w:pPr>
      <w:r>
        <w:rPr>
          <w:rStyle w:val="FootnoteReference"/>
        </w:rPr>
        <w:footnoteRef/>
      </w:r>
      <w:r>
        <w:t xml:space="preserve"> </w:t>
      </w:r>
      <w:r>
        <w:rPr>
          <w:rFonts w:hint="eastAsia"/>
          <w:sz w:val="24"/>
          <w:szCs w:val="24"/>
        </w:rPr>
        <w:t>田口守一『刑事訴訟法』（</w:t>
      </w:r>
      <w:r>
        <w:rPr>
          <w:sz w:val="24"/>
          <w:szCs w:val="24"/>
        </w:rPr>
        <w:t>1996</w:t>
      </w:r>
      <w:r>
        <w:rPr>
          <w:rFonts w:hint="eastAsia"/>
          <w:sz w:val="24"/>
          <w:szCs w:val="24"/>
        </w:rPr>
        <w:t>年）</w:t>
      </w:r>
      <w:r>
        <w:rPr>
          <w:sz w:val="24"/>
          <w:szCs w:val="24"/>
        </w:rPr>
        <w:t>314</w:t>
      </w:r>
      <w:r>
        <w:rPr>
          <w:rFonts w:hint="eastAsia"/>
          <w:sz w:val="24"/>
          <w:szCs w:val="24"/>
        </w:rPr>
        <w:t>頁、河上和雄ほか編『大コンメンタール刑事訴訟法〔第</w:t>
      </w:r>
      <w:r>
        <w:rPr>
          <w:sz w:val="24"/>
          <w:szCs w:val="24"/>
        </w:rPr>
        <w:t>2</w:t>
      </w:r>
      <w:r>
        <w:rPr>
          <w:rFonts w:hint="eastAsia"/>
          <w:sz w:val="24"/>
          <w:szCs w:val="24"/>
        </w:rPr>
        <w:t>版〕</w:t>
      </w:r>
      <w:r>
        <w:rPr>
          <w:sz w:val="24"/>
          <w:szCs w:val="24"/>
        </w:rPr>
        <w:t>7</w:t>
      </w:r>
      <w:r>
        <w:rPr>
          <w:rFonts w:hint="eastAsia"/>
          <w:sz w:val="24"/>
          <w:szCs w:val="24"/>
        </w:rPr>
        <w:t>巻』（</w:t>
      </w:r>
      <w:r>
        <w:rPr>
          <w:sz w:val="24"/>
          <w:szCs w:val="24"/>
        </w:rPr>
        <w:t>2012</w:t>
      </w:r>
      <w:r>
        <w:rPr>
          <w:rFonts w:hint="eastAsia"/>
          <w:sz w:val="24"/>
          <w:szCs w:val="24"/>
        </w:rPr>
        <w:t>年）</w:t>
      </w:r>
      <w:r>
        <w:rPr>
          <w:sz w:val="24"/>
          <w:szCs w:val="24"/>
        </w:rPr>
        <w:t>631</w:t>
      </w:r>
      <w:r>
        <w:rPr>
          <w:rFonts w:hint="eastAsia"/>
          <w:sz w:val="24"/>
          <w:szCs w:val="24"/>
        </w:rPr>
        <w:t>頁〔中山善房〕、寺崎嘉博『刑事訴訟法〔第</w:t>
      </w:r>
      <w:r>
        <w:rPr>
          <w:sz w:val="24"/>
          <w:szCs w:val="24"/>
        </w:rPr>
        <w:t>2</w:t>
      </w:r>
      <w:r>
        <w:rPr>
          <w:rFonts w:hint="eastAsia"/>
          <w:sz w:val="24"/>
          <w:szCs w:val="24"/>
        </w:rPr>
        <w:t>版〕』（</w:t>
      </w:r>
      <w:r>
        <w:rPr>
          <w:sz w:val="24"/>
          <w:szCs w:val="24"/>
        </w:rPr>
        <w:t>2008</w:t>
      </w:r>
      <w:r>
        <w:rPr>
          <w:rFonts w:hint="eastAsia"/>
          <w:sz w:val="24"/>
          <w:szCs w:val="24"/>
        </w:rPr>
        <w:t>年）</w:t>
      </w:r>
      <w:r>
        <w:rPr>
          <w:sz w:val="24"/>
          <w:szCs w:val="24"/>
        </w:rPr>
        <w:t>354</w:t>
      </w:r>
      <w:r>
        <w:rPr>
          <w:rFonts w:hint="eastAsia"/>
          <w:sz w:val="24"/>
          <w:szCs w:val="24"/>
        </w:rPr>
        <w:t>頁、上口裕『刑事訴訟法〔第</w:t>
      </w:r>
      <w:r>
        <w:rPr>
          <w:sz w:val="24"/>
          <w:szCs w:val="24"/>
        </w:rPr>
        <w:t>4</w:t>
      </w:r>
      <w:r>
        <w:rPr>
          <w:rFonts w:hint="eastAsia"/>
          <w:sz w:val="24"/>
          <w:szCs w:val="24"/>
        </w:rPr>
        <w:t>版〕』（</w:t>
      </w:r>
      <w:r>
        <w:rPr>
          <w:sz w:val="24"/>
          <w:szCs w:val="24"/>
        </w:rPr>
        <w:t>2015</w:t>
      </w:r>
      <w:r>
        <w:rPr>
          <w:rFonts w:hint="eastAsia"/>
          <w:sz w:val="24"/>
          <w:szCs w:val="24"/>
        </w:rPr>
        <w:t>年）</w:t>
      </w:r>
      <w:r>
        <w:rPr>
          <w:sz w:val="24"/>
          <w:szCs w:val="24"/>
        </w:rPr>
        <w:t>457</w:t>
      </w:r>
      <w:r>
        <w:rPr>
          <w:rFonts w:hint="eastAsia"/>
          <w:sz w:val="24"/>
          <w:szCs w:val="24"/>
        </w:rPr>
        <w:t>頁など。</w:t>
      </w:r>
    </w:p>
  </w:footnote>
  <w:footnote w:id="12">
    <w:p w:rsidR="006737A0" w:rsidRDefault="006737A0">
      <w:pPr>
        <w:pStyle w:val="FootnoteText"/>
      </w:pPr>
      <w:r>
        <w:rPr>
          <w:rStyle w:val="FootnoteReference"/>
        </w:rPr>
        <w:footnoteRef/>
      </w:r>
      <w:r>
        <w:t xml:space="preserve"> </w:t>
      </w:r>
      <w:r>
        <w:rPr>
          <w:rFonts w:hint="eastAsia"/>
          <w:sz w:val="24"/>
          <w:szCs w:val="24"/>
        </w:rPr>
        <w:t>浅田和茂『科学捜査と刑事鑑定』（</w:t>
      </w:r>
      <w:r>
        <w:rPr>
          <w:sz w:val="24"/>
          <w:szCs w:val="24"/>
        </w:rPr>
        <w:t>1994</w:t>
      </w:r>
      <w:r>
        <w:rPr>
          <w:rFonts w:hint="eastAsia"/>
          <w:sz w:val="24"/>
          <w:szCs w:val="24"/>
        </w:rPr>
        <w:t>年）</w:t>
      </w:r>
      <w:r>
        <w:rPr>
          <w:sz w:val="24"/>
          <w:szCs w:val="24"/>
        </w:rPr>
        <w:t>221</w:t>
      </w:r>
      <w:r>
        <w:rPr>
          <w:rFonts w:hint="eastAsia"/>
          <w:sz w:val="24"/>
          <w:szCs w:val="24"/>
        </w:rPr>
        <w:t>頁参照。</w:t>
      </w:r>
    </w:p>
  </w:footnote>
  <w:footnote w:id="13">
    <w:p w:rsidR="006737A0" w:rsidRDefault="006737A0">
      <w:pPr>
        <w:pStyle w:val="FootnoteText"/>
      </w:pPr>
      <w:r>
        <w:rPr>
          <w:rStyle w:val="FootnoteReference"/>
        </w:rPr>
        <w:footnoteRef/>
      </w:r>
      <w:r>
        <w:rPr>
          <w:sz w:val="24"/>
          <w:szCs w:val="24"/>
        </w:rPr>
        <w:t xml:space="preserve"> </w:t>
      </w:r>
      <w:r>
        <w:rPr>
          <w:rFonts w:hint="eastAsia"/>
          <w:sz w:val="24"/>
          <w:szCs w:val="24"/>
        </w:rPr>
        <w:t>毛利与一「証言と鑑定」判例時報部編『刑事訴訟法基本問題</w:t>
      </w:r>
      <w:r>
        <w:rPr>
          <w:sz w:val="24"/>
          <w:szCs w:val="24"/>
        </w:rPr>
        <w:t>46</w:t>
      </w:r>
      <w:r>
        <w:rPr>
          <w:rFonts w:hint="eastAsia"/>
          <w:sz w:val="24"/>
          <w:szCs w:val="24"/>
        </w:rPr>
        <w:t>講』（</w:t>
      </w:r>
      <w:r>
        <w:rPr>
          <w:sz w:val="24"/>
          <w:szCs w:val="24"/>
        </w:rPr>
        <w:t>1965</w:t>
      </w:r>
      <w:r>
        <w:rPr>
          <w:rFonts w:hint="eastAsia"/>
          <w:sz w:val="24"/>
          <w:szCs w:val="24"/>
        </w:rPr>
        <w:t>年）</w:t>
      </w:r>
      <w:r>
        <w:rPr>
          <w:sz w:val="24"/>
          <w:szCs w:val="24"/>
        </w:rPr>
        <w:t>344</w:t>
      </w:r>
      <w:r>
        <w:rPr>
          <w:rFonts w:hint="eastAsia"/>
          <w:sz w:val="24"/>
          <w:szCs w:val="24"/>
        </w:rPr>
        <w:t>頁。</w:t>
      </w:r>
    </w:p>
  </w:footnote>
  <w:footnote w:id="14">
    <w:p w:rsidR="006737A0" w:rsidRDefault="006737A0">
      <w:pPr>
        <w:pStyle w:val="FootnoteText"/>
      </w:pPr>
      <w:r>
        <w:rPr>
          <w:rStyle w:val="FootnoteReference"/>
        </w:rPr>
        <w:footnoteRef/>
      </w:r>
      <w:r>
        <w:t xml:space="preserve"> </w:t>
      </w:r>
      <w:r>
        <w:rPr>
          <w:rFonts w:hint="eastAsia"/>
          <w:sz w:val="24"/>
          <w:szCs w:val="24"/>
        </w:rPr>
        <w:t>高田・前掲注</w:t>
      </w:r>
      <w:r>
        <w:rPr>
          <w:sz w:val="24"/>
          <w:szCs w:val="24"/>
        </w:rPr>
        <w:t>(7)234</w:t>
      </w:r>
      <w:r>
        <w:rPr>
          <w:rFonts w:hint="eastAsia"/>
          <w:sz w:val="24"/>
          <w:szCs w:val="24"/>
        </w:rPr>
        <w:t>頁、渥美東洋「鑑定をめぐる諸問題」植松博士還暦祝賀『刑法と科学　法律編』（</w:t>
      </w:r>
      <w:r>
        <w:rPr>
          <w:sz w:val="24"/>
          <w:szCs w:val="24"/>
        </w:rPr>
        <w:t>1971</w:t>
      </w:r>
      <w:r>
        <w:rPr>
          <w:rFonts w:hint="eastAsia"/>
          <w:sz w:val="24"/>
          <w:szCs w:val="24"/>
        </w:rPr>
        <w:t>年）</w:t>
      </w:r>
      <w:r>
        <w:rPr>
          <w:sz w:val="24"/>
          <w:szCs w:val="24"/>
        </w:rPr>
        <w:t>745</w:t>
      </w:r>
      <w:r>
        <w:rPr>
          <w:rFonts w:hint="eastAsia"/>
          <w:sz w:val="24"/>
          <w:szCs w:val="24"/>
        </w:rPr>
        <w:t>頁以下、</w:t>
      </w:r>
      <w:r>
        <w:rPr>
          <w:sz w:val="24"/>
          <w:szCs w:val="24"/>
        </w:rPr>
        <w:t>756</w:t>
      </w:r>
      <w:r>
        <w:rPr>
          <w:rFonts w:hint="eastAsia"/>
          <w:sz w:val="24"/>
          <w:szCs w:val="24"/>
        </w:rPr>
        <w:t>頁など。</w:t>
      </w:r>
    </w:p>
  </w:footnote>
  <w:footnote w:id="15">
    <w:p w:rsidR="006737A0" w:rsidRDefault="006737A0">
      <w:pPr>
        <w:pStyle w:val="FootnoteText"/>
      </w:pPr>
      <w:r>
        <w:rPr>
          <w:rStyle w:val="FootnoteReference"/>
        </w:rPr>
        <w:footnoteRef/>
      </w:r>
      <w:r>
        <w:t xml:space="preserve"> </w:t>
      </w:r>
      <w:r>
        <w:rPr>
          <w:rFonts w:hint="eastAsia"/>
          <w:sz w:val="24"/>
          <w:szCs w:val="24"/>
        </w:rPr>
        <w:t>福井厚『刑事訴訟法講義〔</w:t>
      </w:r>
      <w:r>
        <w:rPr>
          <w:sz w:val="24"/>
          <w:szCs w:val="24"/>
        </w:rPr>
        <w:t>5</w:t>
      </w:r>
      <w:r>
        <w:rPr>
          <w:rFonts w:hint="eastAsia"/>
          <w:sz w:val="24"/>
          <w:szCs w:val="24"/>
        </w:rPr>
        <w:t>版〕』（</w:t>
      </w:r>
      <w:r>
        <w:rPr>
          <w:sz w:val="24"/>
          <w:szCs w:val="24"/>
        </w:rPr>
        <w:t>2012</w:t>
      </w:r>
      <w:r>
        <w:rPr>
          <w:rFonts w:hint="eastAsia"/>
          <w:sz w:val="24"/>
          <w:szCs w:val="24"/>
        </w:rPr>
        <w:t>年）</w:t>
      </w:r>
      <w:r>
        <w:rPr>
          <w:sz w:val="24"/>
          <w:szCs w:val="24"/>
        </w:rPr>
        <w:t>383</w:t>
      </w:r>
      <w:r>
        <w:rPr>
          <w:rFonts w:hint="eastAsia"/>
          <w:sz w:val="24"/>
          <w:szCs w:val="24"/>
        </w:rPr>
        <w:t>頁は、中立・公平な裁判所（裁判官）の選任、宣誓、立会権、虚偽鑑定罪といった保障がない鑑定受託者に</w:t>
      </w:r>
      <w:r>
        <w:rPr>
          <w:sz w:val="24"/>
          <w:szCs w:val="24"/>
        </w:rPr>
        <w:t>321</w:t>
      </w:r>
      <w:r>
        <w:rPr>
          <w:rFonts w:hint="eastAsia"/>
          <w:sz w:val="24"/>
          <w:szCs w:val="24"/>
        </w:rPr>
        <w:t>条</w:t>
      </w:r>
      <w:r>
        <w:rPr>
          <w:sz w:val="24"/>
          <w:szCs w:val="24"/>
        </w:rPr>
        <w:t>4</w:t>
      </w:r>
      <w:r>
        <w:rPr>
          <w:rFonts w:hint="eastAsia"/>
          <w:sz w:val="24"/>
          <w:szCs w:val="24"/>
        </w:rPr>
        <w:t>項の準用を認めるのは疑問であり、</w:t>
      </w:r>
      <w:r>
        <w:rPr>
          <w:sz w:val="24"/>
          <w:szCs w:val="24"/>
        </w:rPr>
        <w:t>321</w:t>
      </w:r>
      <w:r>
        <w:rPr>
          <w:rFonts w:hint="eastAsia"/>
          <w:sz w:val="24"/>
          <w:szCs w:val="24"/>
        </w:rPr>
        <w:t>条</w:t>
      </w:r>
      <w:r>
        <w:rPr>
          <w:sz w:val="24"/>
          <w:szCs w:val="24"/>
        </w:rPr>
        <w:t>1</w:t>
      </w:r>
      <w:r>
        <w:rPr>
          <w:rFonts w:hint="eastAsia"/>
          <w:sz w:val="24"/>
          <w:szCs w:val="24"/>
        </w:rPr>
        <w:t>項</w:t>
      </w:r>
      <w:r>
        <w:rPr>
          <w:sz w:val="24"/>
          <w:szCs w:val="24"/>
        </w:rPr>
        <w:t>3</w:t>
      </w:r>
      <w:r>
        <w:rPr>
          <w:rFonts w:hint="eastAsia"/>
          <w:sz w:val="24"/>
          <w:szCs w:val="24"/>
        </w:rPr>
        <w:t>号によるべきであろうとし、白取祐司『刑事訴訟法〔</w:t>
      </w:r>
      <w:r>
        <w:rPr>
          <w:sz w:val="24"/>
          <w:szCs w:val="24"/>
        </w:rPr>
        <w:t>9</w:t>
      </w:r>
      <w:r>
        <w:rPr>
          <w:rFonts w:hint="eastAsia"/>
          <w:sz w:val="24"/>
          <w:szCs w:val="24"/>
        </w:rPr>
        <w:t>版〕』（</w:t>
      </w:r>
      <w:r>
        <w:rPr>
          <w:sz w:val="24"/>
          <w:szCs w:val="24"/>
        </w:rPr>
        <w:t>2017</w:t>
      </w:r>
      <w:r>
        <w:rPr>
          <w:rFonts w:hint="eastAsia"/>
          <w:sz w:val="24"/>
          <w:szCs w:val="24"/>
        </w:rPr>
        <w:t>年）</w:t>
      </w:r>
      <w:r>
        <w:rPr>
          <w:sz w:val="24"/>
          <w:szCs w:val="24"/>
        </w:rPr>
        <w:t>442</w:t>
      </w:r>
      <w:r>
        <w:rPr>
          <w:rFonts w:hint="eastAsia"/>
          <w:sz w:val="24"/>
          <w:szCs w:val="24"/>
        </w:rPr>
        <w:t>頁も、選任に関する客観性の担保がなく、宣誓による公正さの担保、当事者の立会も保障されていないから、鑑定嘱託書については</w:t>
      </w:r>
      <w:r>
        <w:rPr>
          <w:sz w:val="24"/>
          <w:szCs w:val="24"/>
        </w:rPr>
        <w:t>321</w:t>
      </w:r>
      <w:r>
        <w:rPr>
          <w:rFonts w:hint="eastAsia"/>
          <w:sz w:val="24"/>
          <w:szCs w:val="24"/>
        </w:rPr>
        <w:t>条</w:t>
      </w:r>
      <w:r>
        <w:rPr>
          <w:sz w:val="24"/>
          <w:szCs w:val="24"/>
        </w:rPr>
        <w:t>1</w:t>
      </w:r>
      <w:r>
        <w:rPr>
          <w:rFonts w:hint="eastAsia"/>
          <w:sz w:val="24"/>
          <w:szCs w:val="24"/>
        </w:rPr>
        <w:t>項</w:t>
      </w:r>
      <w:r>
        <w:rPr>
          <w:sz w:val="24"/>
          <w:szCs w:val="24"/>
        </w:rPr>
        <w:t>3</w:t>
      </w:r>
      <w:r>
        <w:rPr>
          <w:rFonts w:hint="eastAsia"/>
          <w:sz w:val="24"/>
          <w:szCs w:val="24"/>
        </w:rPr>
        <w:t>号により証拠能力の有無を判断すべきであると述べている。</w:t>
      </w:r>
    </w:p>
  </w:footnote>
  <w:footnote w:id="16">
    <w:p w:rsidR="006737A0" w:rsidRDefault="006737A0">
      <w:pPr>
        <w:pStyle w:val="FootnoteText"/>
      </w:pPr>
      <w:r>
        <w:rPr>
          <w:rStyle w:val="FootnoteReference"/>
        </w:rPr>
        <w:footnoteRef/>
      </w:r>
      <w:r>
        <w:rPr>
          <w:sz w:val="24"/>
          <w:szCs w:val="24"/>
        </w:rPr>
        <w:t xml:space="preserve"> </w:t>
      </w:r>
      <w:r>
        <w:rPr>
          <w:rFonts w:hint="eastAsia"/>
          <w:sz w:val="24"/>
          <w:szCs w:val="24"/>
        </w:rPr>
        <w:t>高田・前掲注</w:t>
      </w:r>
      <w:r>
        <w:rPr>
          <w:sz w:val="24"/>
          <w:szCs w:val="24"/>
        </w:rPr>
        <w:t xml:space="preserve"> (7) 234</w:t>
      </w:r>
      <w:r>
        <w:rPr>
          <w:rFonts w:hint="eastAsia"/>
          <w:sz w:val="24"/>
          <w:szCs w:val="24"/>
        </w:rPr>
        <w:t>頁、白取・前掲注</w:t>
      </w:r>
      <w:r>
        <w:rPr>
          <w:sz w:val="24"/>
          <w:szCs w:val="24"/>
        </w:rPr>
        <w:t xml:space="preserve"> (15) 442</w:t>
      </w:r>
      <w:r>
        <w:rPr>
          <w:rFonts w:hint="eastAsia"/>
          <w:sz w:val="24"/>
          <w:szCs w:val="24"/>
        </w:rPr>
        <w:t>頁など。</w:t>
      </w:r>
    </w:p>
  </w:footnote>
  <w:footnote w:id="17">
    <w:p w:rsidR="006737A0" w:rsidRDefault="006737A0">
      <w:pPr>
        <w:pStyle w:val="FootnoteText"/>
        <w:rPr>
          <w:sz w:val="24"/>
          <w:szCs w:val="24"/>
        </w:rPr>
      </w:pPr>
      <w:r>
        <w:rPr>
          <w:rStyle w:val="FootnoteReference"/>
        </w:rPr>
        <w:footnoteRef/>
      </w:r>
      <w:r>
        <w:t xml:space="preserve"> </w:t>
      </w:r>
      <w:r>
        <w:rPr>
          <w:rFonts w:hint="eastAsia"/>
          <w:sz w:val="24"/>
          <w:szCs w:val="24"/>
        </w:rPr>
        <w:t>この判決以前すでに、江家・前掲注</w:t>
      </w:r>
      <w:r>
        <w:rPr>
          <w:sz w:val="24"/>
          <w:szCs w:val="24"/>
        </w:rPr>
        <w:t>(2) 116</w:t>
      </w:r>
      <w:r>
        <w:rPr>
          <w:rFonts w:hint="eastAsia"/>
          <w:sz w:val="24"/>
          <w:szCs w:val="24"/>
        </w:rPr>
        <w:t>頁は、メモの法則に近いと言う立場から、「弁護人又は被告人などの委嘱による鑑定書も、本項の類推適用によりこれを証拠書類として取扱ってよいであろう」と述べていた。平場・前掲注</w:t>
      </w:r>
      <w:r>
        <w:rPr>
          <w:sz w:val="24"/>
          <w:szCs w:val="24"/>
        </w:rPr>
        <w:t>(4)</w:t>
      </w:r>
    </w:p>
    <w:p w:rsidR="006737A0" w:rsidRDefault="006737A0">
      <w:pPr>
        <w:pStyle w:val="FootnoteText"/>
      </w:pPr>
      <w:r>
        <w:rPr>
          <w:sz w:val="24"/>
          <w:szCs w:val="24"/>
        </w:rPr>
        <w:t>204</w:t>
      </w:r>
      <w:r>
        <w:rPr>
          <w:rFonts w:hint="eastAsia"/>
          <w:sz w:val="24"/>
          <w:szCs w:val="24"/>
        </w:rPr>
        <w:t>頁も同旨である。</w:t>
      </w:r>
    </w:p>
  </w:footnote>
  <w:footnote w:id="18">
    <w:p w:rsidR="006737A0" w:rsidRDefault="006737A0">
      <w:pPr>
        <w:pStyle w:val="FootnoteText"/>
      </w:pPr>
      <w:r>
        <w:rPr>
          <w:rStyle w:val="FootnoteReference"/>
        </w:rPr>
        <w:footnoteRef/>
      </w:r>
      <w:r>
        <w:t xml:space="preserve"> </w:t>
      </w:r>
      <w:r>
        <w:rPr>
          <w:rFonts w:hint="eastAsia"/>
          <w:sz w:val="24"/>
          <w:szCs w:val="24"/>
        </w:rPr>
        <w:t>横井大三『証拠　証拠裁判例ノート</w:t>
      </w:r>
      <w:r>
        <w:rPr>
          <w:sz w:val="24"/>
          <w:szCs w:val="24"/>
        </w:rPr>
        <w:t xml:space="preserve"> (2) </w:t>
      </w:r>
      <w:r>
        <w:rPr>
          <w:rFonts w:hint="eastAsia"/>
          <w:sz w:val="24"/>
          <w:szCs w:val="24"/>
        </w:rPr>
        <w:t>』〈</w:t>
      </w:r>
      <w:r>
        <w:rPr>
          <w:sz w:val="24"/>
          <w:szCs w:val="24"/>
        </w:rPr>
        <w:t>1971</w:t>
      </w:r>
      <w:r>
        <w:rPr>
          <w:rFonts w:hint="eastAsia"/>
          <w:sz w:val="24"/>
          <w:szCs w:val="24"/>
        </w:rPr>
        <w:t>年〉</w:t>
      </w:r>
      <w:r>
        <w:rPr>
          <w:sz w:val="24"/>
          <w:szCs w:val="24"/>
        </w:rPr>
        <w:t>120</w:t>
      </w:r>
      <w:r>
        <w:rPr>
          <w:rFonts w:hint="eastAsia"/>
          <w:sz w:val="24"/>
          <w:szCs w:val="24"/>
        </w:rPr>
        <w:t>頁。</w:t>
      </w:r>
    </w:p>
  </w:footnote>
  <w:footnote w:id="19">
    <w:p w:rsidR="006737A0" w:rsidRDefault="006737A0">
      <w:pPr>
        <w:pStyle w:val="FootnoteText"/>
      </w:pPr>
      <w:r>
        <w:rPr>
          <w:rStyle w:val="FootnoteReference"/>
        </w:rPr>
        <w:footnoteRef/>
      </w:r>
      <w:r>
        <w:t xml:space="preserve"> </w:t>
      </w:r>
      <w:r>
        <w:rPr>
          <w:rFonts w:hint="eastAsia"/>
          <w:sz w:val="24"/>
          <w:szCs w:val="24"/>
        </w:rPr>
        <w:t>団藤・前掲注</w:t>
      </w:r>
      <w:r>
        <w:rPr>
          <w:sz w:val="24"/>
          <w:szCs w:val="24"/>
        </w:rPr>
        <w:t>(6) 264</w:t>
      </w:r>
      <w:r>
        <w:rPr>
          <w:rFonts w:hint="eastAsia"/>
          <w:sz w:val="24"/>
          <w:szCs w:val="24"/>
        </w:rPr>
        <w:t>頁および平野・前掲注</w:t>
      </w:r>
      <w:r>
        <w:rPr>
          <w:sz w:val="24"/>
          <w:szCs w:val="24"/>
        </w:rPr>
        <w:t xml:space="preserve"> (5) 217</w:t>
      </w:r>
      <w:r>
        <w:rPr>
          <w:rFonts w:hint="eastAsia"/>
          <w:sz w:val="24"/>
          <w:szCs w:val="24"/>
        </w:rPr>
        <w:t>頁は、端的に「不当である」とする。</w:t>
      </w:r>
    </w:p>
  </w:footnote>
  <w:footnote w:id="20">
    <w:p w:rsidR="006737A0" w:rsidRDefault="006737A0">
      <w:pPr>
        <w:pStyle w:val="FootnoteText"/>
      </w:pPr>
      <w:r>
        <w:rPr>
          <w:rStyle w:val="FootnoteReference"/>
        </w:rPr>
        <w:footnoteRef/>
      </w:r>
      <w:r>
        <w:t xml:space="preserve"> </w:t>
      </w:r>
      <w:r>
        <w:rPr>
          <w:rFonts w:hint="eastAsia"/>
          <w:sz w:val="24"/>
          <w:szCs w:val="24"/>
        </w:rPr>
        <w:t>松尾・前掲注</w:t>
      </w:r>
      <w:r>
        <w:rPr>
          <w:sz w:val="24"/>
          <w:szCs w:val="24"/>
        </w:rPr>
        <w:t xml:space="preserve"> (2) 95</w:t>
      </w:r>
      <w:r>
        <w:rPr>
          <w:rFonts w:hint="eastAsia"/>
          <w:sz w:val="24"/>
          <w:szCs w:val="24"/>
        </w:rPr>
        <w:t>頁、鈴木・前掲注</w:t>
      </w:r>
      <w:r>
        <w:rPr>
          <w:sz w:val="24"/>
          <w:szCs w:val="24"/>
        </w:rPr>
        <w:t xml:space="preserve"> (6) 210</w:t>
      </w:r>
      <w:r>
        <w:rPr>
          <w:rFonts w:hint="eastAsia"/>
          <w:sz w:val="24"/>
          <w:szCs w:val="24"/>
        </w:rPr>
        <w:t>頁など。</w:t>
      </w:r>
    </w:p>
  </w:footnote>
  <w:footnote w:id="21">
    <w:p w:rsidR="006737A0" w:rsidRDefault="006737A0">
      <w:pPr>
        <w:pStyle w:val="FootnoteText"/>
      </w:pPr>
      <w:r>
        <w:rPr>
          <w:rStyle w:val="FootnoteReference"/>
        </w:rPr>
        <w:footnoteRef/>
      </w:r>
      <w:r>
        <w:t xml:space="preserve"> </w:t>
      </w:r>
      <w:r>
        <w:rPr>
          <w:rFonts w:hint="eastAsia"/>
          <w:sz w:val="24"/>
          <w:szCs w:val="24"/>
        </w:rPr>
        <w:t>古江頼隆「私人作成の火災原因に関する報告書の証拠能力」平成</w:t>
      </w:r>
      <w:r>
        <w:rPr>
          <w:sz w:val="24"/>
          <w:szCs w:val="24"/>
        </w:rPr>
        <w:t>20</w:t>
      </w:r>
      <w:r>
        <w:rPr>
          <w:rFonts w:hint="eastAsia"/>
          <w:sz w:val="24"/>
          <w:szCs w:val="24"/>
        </w:rPr>
        <w:t>年度重要判例解説（</w:t>
      </w:r>
      <w:r>
        <w:rPr>
          <w:sz w:val="24"/>
          <w:szCs w:val="24"/>
        </w:rPr>
        <w:t>2009</w:t>
      </w:r>
      <w:r>
        <w:rPr>
          <w:rFonts w:hint="eastAsia"/>
          <w:sz w:val="24"/>
          <w:szCs w:val="24"/>
        </w:rPr>
        <w:t>年）</w:t>
      </w:r>
      <w:r>
        <w:rPr>
          <w:sz w:val="24"/>
          <w:szCs w:val="24"/>
        </w:rPr>
        <w:t>214</w:t>
      </w:r>
      <w:r>
        <w:rPr>
          <w:rFonts w:hint="eastAsia"/>
          <w:sz w:val="24"/>
          <w:szCs w:val="24"/>
        </w:rPr>
        <w:t>頁参照。</w:t>
      </w:r>
    </w:p>
  </w:footnote>
  <w:footnote w:id="22">
    <w:p w:rsidR="006737A0" w:rsidRDefault="006737A0">
      <w:pPr>
        <w:pStyle w:val="FootnoteText"/>
      </w:pPr>
      <w:r>
        <w:rPr>
          <w:rStyle w:val="FootnoteReference"/>
        </w:rPr>
        <w:footnoteRef/>
      </w:r>
      <w:r>
        <w:t xml:space="preserve"> </w:t>
      </w:r>
      <w:r>
        <w:rPr>
          <w:rFonts w:hint="eastAsia"/>
          <w:sz w:val="24"/>
          <w:szCs w:val="24"/>
        </w:rPr>
        <w:t>平岡義博『法律家のための科学捜査ガイド　その現状と限界』（</w:t>
      </w:r>
      <w:r>
        <w:rPr>
          <w:sz w:val="24"/>
          <w:szCs w:val="24"/>
        </w:rPr>
        <w:t>2014</w:t>
      </w:r>
      <w:r>
        <w:rPr>
          <w:rFonts w:hint="eastAsia"/>
          <w:sz w:val="24"/>
          <w:szCs w:val="24"/>
        </w:rPr>
        <w:t>年）</w:t>
      </w:r>
      <w:r>
        <w:rPr>
          <w:sz w:val="24"/>
          <w:szCs w:val="24"/>
        </w:rPr>
        <w:t>144</w:t>
      </w:r>
      <w:r>
        <w:rPr>
          <w:rFonts w:hint="eastAsia"/>
          <w:sz w:val="24"/>
          <w:szCs w:val="24"/>
        </w:rPr>
        <w:t>頁。</w:t>
      </w:r>
    </w:p>
  </w:footnote>
  <w:footnote w:id="23">
    <w:p w:rsidR="006737A0" w:rsidRDefault="006737A0">
      <w:pPr>
        <w:pStyle w:val="FootnoteText"/>
      </w:pPr>
      <w:r w:rsidRPr="00062A0B">
        <w:rPr>
          <w:rStyle w:val="FootnoteReference"/>
          <w:sz w:val="24"/>
          <w:szCs w:val="24"/>
        </w:rPr>
        <w:footnoteRef/>
      </w:r>
      <w:r w:rsidRPr="00062A0B">
        <w:rPr>
          <w:sz w:val="24"/>
          <w:szCs w:val="24"/>
        </w:rPr>
        <w:t xml:space="preserve"> </w:t>
      </w:r>
      <w:r w:rsidRPr="00062A0B">
        <w:rPr>
          <w:rFonts w:hint="eastAsia"/>
          <w:sz w:val="24"/>
          <w:szCs w:val="24"/>
        </w:rPr>
        <w:t>横井・前掲注</w:t>
      </w:r>
      <w:r w:rsidRPr="00062A0B">
        <w:rPr>
          <w:sz w:val="24"/>
          <w:szCs w:val="24"/>
        </w:rPr>
        <w:t>(1</w:t>
      </w:r>
      <w:r>
        <w:rPr>
          <w:sz w:val="24"/>
          <w:szCs w:val="24"/>
        </w:rPr>
        <w:t>8</w:t>
      </w:r>
      <w:r w:rsidRPr="00062A0B">
        <w:rPr>
          <w:sz w:val="24"/>
          <w:szCs w:val="24"/>
        </w:rPr>
        <w:t xml:space="preserve">) </w:t>
      </w:r>
      <w:r>
        <w:rPr>
          <w:sz w:val="24"/>
          <w:szCs w:val="24"/>
        </w:rPr>
        <w:t>136</w:t>
      </w:r>
      <w:r>
        <w:rPr>
          <w:rFonts w:hint="eastAsia"/>
          <w:sz w:val="24"/>
          <w:szCs w:val="24"/>
        </w:rPr>
        <w:t>頁。</w:t>
      </w:r>
    </w:p>
  </w:footnote>
  <w:footnote w:id="24">
    <w:p w:rsidR="006737A0" w:rsidRDefault="006737A0">
      <w:pPr>
        <w:pStyle w:val="FootnoteText"/>
      </w:pPr>
      <w:r w:rsidRPr="00062A0B">
        <w:rPr>
          <w:rStyle w:val="FootnoteReference"/>
          <w:sz w:val="24"/>
          <w:szCs w:val="24"/>
        </w:rPr>
        <w:footnoteRef/>
      </w:r>
      <w:r w:rsidRPr="00062A0B">
        <w:rPr>
          <w:sz w:val="24"/>
          <w:szCs w:val="24"/>
        </w:rPr>
        <w:t xml:space="preserve"> </w:t>
      </w:r>
      <w:r w:rsidRPr="00062A0B">
        <w:rPr>
          <w:rFonts w:hint="eastAsia"/>
          <w:sz w:val="24"/>
          <w:szCs w:val="24"/>
        </w:rPr>
        <w:t>光藤・前掲注</w:t>
      </w:r>
      <w:r>
        <w:rPr>
          <w:sz w:val="24"/>
          <w:szCs w:val="24"/>
        </w:rPr>
        <w:t xml:space="preserve"> </w:t>
      </w:r>
      <w:r w:rsidRPr="00062A0B">
        <w:rPr>
          <w:sz w:val="24"/>
          <w:szCs w:val="24"/>
        </w:rPr>
        <w:t>(</w:t>
      </w:r>
      <w:r>
        <w:rPr>
          <w:sz w:val="24"/>
          <w:szCs w:val="24"/>
        </w:rPr>
        <w:t>2</w:t>
      </w:r>
      <w:r w:rsidRPr="00062A0B">
        <w:rPr>
          <w:sz w:val="24"/>
          <w:szCs w:val="24"/>
        </w:rPr>
        <w:t>)</w:t>
      </w:r>
      <w:r>
        <w:rPr>
          <w:sz w:val="24"/>
          <w:szCs w:val="24"/>
        </w:rPr>
        <w:t xml:space="preserve"> </w:t>
      </w:r>
      <w:r w:rsidRPr="00062A0B">
        <w:rPr>
          <w:sz w:val="24"/>
          <w:szCs w:val="24"/>
        </w:rPr>
        <w:t>256</w:t>
      </w:r>
      <w:r w:rsidRPr="00062A0B">
        <w:rPr>
          <w:rFonts w:hint="eastAsia"/>
          <w:sz w:val="24"/>
          <w:szCs w:val="24"/>
        </w:rPr>
        <w:t>頁以下。寺崎・前掲注</w:t>
      </w:r>
      <w:r>
        <w:rPr>
          <w:sz w:val="24"/>
          <w:szCs w:val="24"/>
        </w:rPr>
        <w:t xml:space="preserve"> (11) </w:t>
      </w:r>
      <w:r w:rsidRPr="00062A0B">
        <w:rPr>
          <w:sz w:val="24"/>
          <w:szCs w:val="24"/>
        </w:rPr>
        <w:t>366</w:t>
      </w:r>
      <w:r w:rsidRPr="00062A0B">
        <w:rPr>
          <w:rFonts w:hint="eastAsia"/>
          <w:sz w:val="24"/>
          <w:szCs w:val="24"/>
        </w:rPr>
        <w:t>頁、渡辺直行『刑事訴訟法〔第</w:t>
      </w:r>
      <w:r w:rsidRPr="00062A0B">
        <w:rPr>
          <w:sz w:val="24"/>
          <w:szCs w:val="24"/>
        </w:rPr>
        <w:t>2</w:t>
      </w:r>
      <w:r w:rsidRPr="00062A0B">
        <w:rPr>
          <w:rFonts w:hint="eastAsia"/>
          <w:sz w:val="24"/>
          <w:szCs w:val="24"/>
        </w:rPr>
        <w:t>版〕』（</w:t>
      </w:r>
      <w:r w:rsidRPr="00062A0B">
        <w:rPr>
          <w:sz w:val="24"/>
          <w:szCs w:val="24"/>
        </w:rPr>
        <w:t>2013</w:t>
      </w:r>
      <w:r w:rsidRPr="00062A0B">
        <w:rPr>
          <w:rFonts w:hint="eastAsia"/>
          <w:sz w:val="24"/>
          <w:szCs w:val="24"/>
        </w:rPr>
        <w:t>年）</w:t>
      </w:r>
      <w:r w:rsidRPr="00062A0B">
        <w:rPr>
          <w:sz w:val="24"/>
          <w:szCs w:val="24"/>
        </w:rPr>
        <w:t>502</w:t>
      </w:r>
      <w:r w:rsidRPr="00062A0B">
        <w:rPr>
          <w:rFonts w:hint="eastAsia"/>
          <w:sz w:val="24"/>
          <w:szCs w:val="24"/>
        </w:rPr>
        <w:t>頁など。</w:t>
      </w:r>
    </w:p>
  </w:footnote>
  <w:footnote w:id="25">
    <w:p w:rsidR="006737A0" w:rsidRDefault="006737A0">
      <w:pPr>
        <w:pStyle w:val="FootnoteText"/>
      </w:pPr>
      <w:r w:rsidRPr="00062A0B">
        <w:rPr>
          <w:rStyle w:val="FootnoteReference"/>
          <w:sz w:val="24"/>
          <w:szCs w:val="24"/>
        </w:rPr>
        <w:footnoteRef/>
      </w:r>
      <w:r w:rsidRPr="00062A0B">
        <w:rPr>
          <w:sz w:val="24"/>
          <w:szCs w:val="24"/>
        </w:rPr>
        <w:t xml:space="preserve"> </w:t>
      </w:r>
      <w:r w:rsidRPr="00062A0B">
        <w:rPr>
          <w:rFonts w:hint="eastAsia"/>
          <w:sz w:val="24"/>
          <w:szCs w:val="24"/>
        </w:rPr>
        <w:t>浅田・前掲注</w:t>
      </w:r>
      <w:r w:rsidRPr="00062A0B">
        <w:rPr>
          <w:sz w:val="24"/>
          <w:szCs w:val="24"/>
        </w:rPr>
        <w:t xml:space="preserve"> (1</w:t>
      </w:r>
      <w:r>
        <w:rPr>
          <w:sz w:val="24"/>
          <w:szCs w:val="24"/>
        </w:rPr>
        <w:t>2</w:t>
      </w:r>
      <w:r w:rsidRPr="00062A0B">
        <w:rPr>
          <w:sz w:val="24"/>
          <w:szCs w:val="24"/>
        </w:rPr>
        <w:t>)</w:t>
      </w:r>
      <w:r>
        <w:rPr>
          <w:sz w:val="24"/>
          <w:szCs w:val="24"/>
        </w:rPr>
        <w:t xml:space="preserve"> </w:t>
      </w:r>
      <w:r w:rsidRPr="00062A0B">
        <w:rPr>
          <w:sz w:val="24"/>
          <w:szCs w:val="24"/>
        </w:rPr>
        <w:t>168</w:t>
      </w:r>
      <w:r w:rsidRPr="00062A0B">
        <w:rPr>
          <w:rFonts w:hint="eastAsia"/>
          <w:sz w:val="24"/>
          <w:szCs w:val="24"/>
        </w:rPr>
        <w:t>頁以下参照。</w:t>
      </w:r>
    </w:p>
  </w:footnote>
  <w:footnote w:id="26">
    <w:p w:rsidR="006737A0" w:rsidRDefault="006737A0">
      <w:pPr>
        <w:pStyle w:val="FootnoteText"/>
      </w:pPr>
      <w:r w:rsidRPr="00062A0B">
        <w:rPr>
          <w:rStyle w:val="FootnoteReference"/>
          <w:sz w:val="24"/>
          <w:szCs w:val="24"/>
        </w:rPr>
        <w:footnoteRef/>
      </w:r>
      <w:r w:rsidRPr="00062A0B">
        <w:rPr>
          <w:sz w:val="24"/>
          <w:szCs w:val="24"/>
        </w:rPr>
        <w:t xml:space="preserve"> </w:t>
      </w:r>
      <w:r w:rsidRPr="00062A0B">
        <w:rPr>
          <w:rFonts w:hint="eastAsia"/>
          <w:sz w:val="24"/>
          <w:szCs w:val="24"/>
        </w:rPr>
        <w:t>平野・前掲注</w:t>
      </w:r>
      <w:r w:rsidRPr="00062A0B">
        <w:rPr>
          <w:sz w:val="24"/>
          <w:szCs w:val="24"/>
        </w:rPr>
        <w:t xml:space="preserve"> (5)</w:t>
      </w:r>
      <w:r>
        <w:rPr>
          <w:sz w:val="24"/>
          <w:szCs w:val="24"/>
        </w:rPr>
        <w:t xml:space="preserve"> </w:t>
      </w:r>
      <w:r w:rsidRPr="00062A0B">
        <w:rPr>
          <w:sz w:val="24"/>
          <w:szCs w:val="24"/>
        </w:rPr>
        <w:t>203</w:t>
      </w:r>
      <w:r w:rsidRPr="00062A0B">
        <w:rPr>
          <w:rFonts w:hint="eastAsia"/>
          <w:sz w:val="24"/>
          <w:szCs w:val="24"/>
        </w:rPr>
        <w:t>頁。</w:t>
      </w:r>
    </w:p>
  </w:footnote>
  <w:footnote w:id="27">
    <w:p w:rsidR="006737A0" w:rsidRDefault="006737A0">
      <w:pPr>
        <w:pStyle w:val="FootnoteText"/>
      </w:pPr>
      <w:r w:rsidRPr="00062A0B">
        <w:rPr>
          <w:rStyle w:val="FootnoteReference"/>
          <w:sz w:val="24"/>
          <w:szCs w:val="24"/>
        </w:rPr>
        <w:footnoteRef/>
      </w:r>
      <w:r w:rsidRPr="00062A0B">
        <w:rPr>
          <w:sz w:val="24"/>
          <w:szCs w:val="24"/>
        </w:rPr>
        <w:t xml:space="preserve"> </w:t>
      </w:r>
      <w:r w:rsidRPr="00062A0B">
        <w:rPr>
          <w:rFonts w:hint="eastAsia"/>
          <w:sz w:val="24"/>
          <w:szCs w:val="24"/>
        </w:rPr>
        <w:t>光藤・前掲注</w:t>
      </w:r>
      <w:r w:rsidRPr="00062A0B">
        <w:rPr>
          <w:sz w:val="24"/>
          <w:szCs w:val="24"/>
        </w:rPr>
        <w:t xml:space="preserve"> (2)</w:t>
      </w:r>
      <w:r>
        <w:rPr>
          <w:sz w:val="24"/>
          <w:szCs w:val="24"/>
        </w:rPr>
        <w:t xml:space="preserve"> </w:t>
      </w:r>
      <w:r w:rsidRPr="00062A0B">
        <w:rPr>
          <w:sz w:val="24"/>
          <w:szCs w:val="24"/>
        </w:rPr>
        <w:t>235</w:t>
      </w:r>
      <w:r w:rsidRPr="00062A0B">
        <w:rPr>
          <w:rFonts w:hint="eastAsia"/>
          <w:sz w:val="24"/>
          <w:szCs w:val="24"/>
        </w:rPr>
        <w:t>頁。</w:t>
      </w:r>
    </w:p>
  </w:footnote>
  <w:footnote w:id="28">
    <w:p w:rsidR="006737A0" w:rsidRDefault="006737A0">
      <w:pPr>
        <w:pStyle w:val="FootnoteText"/>
      </w:pPr>
      <w:r w:rsidRPr="00062A0B">
        <w:rPr>
          <w:rStyle w:val="FootnoteReference"/>
          <w:sz w:val="24"/>
          <w:szCs w:val="24"/>
        </w:rPr>
        <w:footnoteRef/>
      </w:r>
      <w:r w:rsidRPr="00062A0B">
        <w:rPr>
          <w:sz w:val="24"/>
          <w:szCs w:val="24"/>
        </w:rPr>
        <w:t xml:space="preserve"> </w:t>
      </w:r>
      <w:r w:rsidRPr="00062A0B">
        <w:rPr>
          <w:rFonts w:hint="eastAsia"/>
          <w:sz w:val="24"/>
          <w:szCs w:val="24"/>
        </w:rPr>
        <w:t>三井</w:t>
      </w:r>
      <w:r>
        <w:rPr>
          <w:rFonts w:hint="eastAsia"/>
          <w:sz w:val="24"/>
          <w:szCs w:val="24"/>
        </w:rPr>
        <w:t>・前掲注</w:t>
      </w:r>
      <w:r>
        <w:rPr>
          <w:sz w:val="24"/>
          <w:szCs w:val="24"/>
        </w:rPr>
        <w:t xml:space="preserve"> (10) </w:t>
      </w:r>
      <w:r w:rsidRPr="00062A0B">
        <w:rPr>
          <w:sz w:val="24"/>
          <w:szCs w:val="24"/>
        </w:rPr>
        <w:t>368</w:t>
      </w:r>
      <w:r w:rsidRPr="00062A0B">
        <w:rPr>
          <w:rFonts w:hint="eastAsia"/>
          <w:sz w:val="24"/>
          <w:szCs w:val="24"/>
        </w:rPr>
        <w:t>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2BF"/>
    <w:rsid w:val="00006CD8"/>
    <w:rsid w:val="000226E3"/>
    <w:rsid w:val="000302F6"/>
    <w:rsid w:val="0004181A"/>
    <w:rsid w:val="00051A8C"/>
    <w:rsid w:val="0005456A"/>
    <w:rsid w:val="00055477"/>
    <w:rsid w:val="00062A0B"/>
    <w:rsid w:val="000652F5"/>
    <w:rsid w:val="00066DBB"/>
    <w:rsid w:val="00070BDB"/>
    <w:rsid w:val="00076DF3"/>
    <w:rsid w:val="00095DC8"/>
    <w:rsid w:val="000A2858"/>
    <w:rsid w:val="000B34DF"/>
    <w:rsid w:val="000C6EB9"/>
    <w:rsid w:val="000D0D3D"/>
    <w:rsid w:val="000E7BA1"/>
    <w:rsid w:val="000F29B9"/>
    <w:rsid w:val="00102EB5"/>
    <w:rsid w:val="00126705"/>
    <w:rsid w:val="00133AEB"/>
    <w:rsid w:val="001409D8"/>
    <w:rsid w:val="00144EB4"/>
    <w:rsid w:val="00144FEB"/>
    <w:rsid w:val="00162F25"/>
    <w:rsid w:val="00176683"/>
    <w:rsid w:val="00176BEB"/>
    <w:rsid w:val="0017772C"/>
    <w:rsid w:val="001823D9"/>
    <w:rsid w:val="00193140"/>
    <w:rsid w:val="001A4AE7"/>
    <w:rsid w:val="001B2782"/>
    <w:rsid w:val="001D3840"/>
    <w:rsid w:val="001D4B71"/>
    <w:rsid w:val="001D5880"/>
    <w:rsid w:val="001E3AA4"/>
    <w:rsid w:val="0020125A"/>
    <w:rsid w:val="00224AA5"/>
    <w:rsid w:val="0024346D"/>
    <w:rsid w:val="00253489"/>
    <w:rsid w:val="00256F7C"/>
    <w:rsid w:val="00261FCB"/>
    <w:rsid w:val="002A311F"/>
    <w:rsid w:val="002B44DE"/>
    <w:rsid w:val="002F0D68"/>
    <w:rsid w:val="002F77CC"/>
    <w:rsid w:val="0030033C"/>
    <w:rsid w:val="0030097A"/>
    <w:rsid w:val="00311CA5"/>
    <w:rsid w:val="003179B9"/>
    <w:rsid w:val="00322B85"/>
    <w:rsid w:val="00324460"/>
    <w:rsid w:val="00327C85"/>
    <w:rsid w:val="0035153E"/>
    <w:rsid w:val="003609D5"/>
    <w:rsid w:val="00362DAE"/>
    <w:rsid w:val="003734A1"/>
    <w:rsid w:val="00376B76"/>
    <w:rsid w:val="00392D63"/>
    <w:rsid w:val="003A0E9D"/>
    <w:rsid w:val="003A6C86"/>
    <w:rsid w:val="003B61E4"/>
    <w:rsid w:val="003D683B"/>
    <w:rsid w:val="003E760E"/>
    <w:rsid w:val="00403AAB"/>
    <w:rsid w:val="00413C7E"/>
    <w:rsid w:val="004165A3"/>
    <w:rsid w:val="004305BC"/>
    <w:rsid w:val="004340A7"/>
    <w:rsid w:val="00444CB9"/>
    <w:rsid w:val="0045097F"/>
    <w:rsid w:val="004523CF"/>
    <w:rsid w:val="00452661"/>
    <w:rsid w:val="00461D2E"/>
    <w:rsid w:val="00472B77"/>
    <w:rsid w:val="00484689"/>
    <w:rsid w:val="00492955"/>
    <w:rsid w:val="004A23AD"/>
    <w:rsid w:val="004B1F41"/>
    <w:rsid w:val="004D3E2E"/>
    <w:rsid w:val="004E50BE"/>
    <w:rsid w:val="0050238C"/>
    <w:rsid w:val="00505A70"/>
    <w:rsid w:val="00525E45"/>
    <w:rsid w:val="00525F73"/>
    <w:rsid w:val="0052731F"/>
    <w:rsid w:val="00530FBA"/>
    <w:rsid w:val="005426BE"/>
    <w:rsid w:val="0054764C"/>
    <w:rsid w:val="0055000B"/>
    <w:rsid w:val="00553A31"/>
    <w:rsid w:val="0055435D"/>
    <w:rsid w:val="00572F0C"/>
    <w:rsid w:val="00581E07"/>
    <w:rsid w:val="0058588F"/>
    <w:rsid w:val="00587394"/>
    <w:rsid w:val="00592783"/>
    <w:rsid w:val="0059480F"/>
    <w:rsid w:val="005B4DF6"/>
    <w:rsid w:val="005E1BB2"/>
    <w:rsid w:val="00620C92"/>
    <w:rsid w:val="00634B05"/>
    <w:rsid w:val="00636245"/>
    <w:rsid w:val="00640693"/>
    <w:rsid w:val="00641A5F"/>
    <w:rsid w:val="0066110C"/>
    <w:rsid w:val="00667203"/>
    <w:rsid w:val="006737A0"/>
    <w:rsid w:val="0067675A"/>
    <w:rsid w:val="00684259"/>
    <w:rsid w:val="00686EF6"/>
    <w:rsid w:val="00691C14"/>
    <w:rsid w:val="00692D9B"/>
    <w:rsid w:val="006A0301"/>
    <w:rsid w:val="006A5035"/>
    <w:rsid w:val="006C2CEA"/>
    <w:rsid w:val="006C33A0"/>
    <w:rsid w:val="006C3D8E"/>
    <w:rsid w:val="006D0FA6"/>
    <w:rsid w:val="006E4C5C"/>
    <w:rsid w:val="006F5C40"/>
    <w:rsid w:val="00710389"/>
    <w:rsid w:val="00733DB1"/>
    <w:rsid w:val="00736804"/>
    <w:rsid w:val="00747BFE"/>
    <w:rsid w:val="007602EA"/>
    <w:rsid w:val="007612AC"/>
    <w:rsid w:val="007643EB"/>
    <w:rsid w:val="0077628E"/>
    <w:rsid w:val="00784196"/>
    <w:rsid w:val="007B48D7"/>
    <w:rsid w:val="007E2C3E"/>
    <w:rsid w:val="007E35D8"/>
    <w:rsid w:val="00812BFC"/>
    <w:rsid w:val="00840D2B"/>
    <w:rsid w:val="00852036"/>
    <w:rsid w:val="0085554F"/>
    <w:rsid w:val="00860C17"/>
    <w:rsid w:val="00873BB5"/>
    <w:rsid w:val="008802BB"/>
    <w:rsid w:val="00892D0B"/>
    <w:rsid w:val="00894AB3"/>
    <w:rsid w:val="008B27B6"/>
    <w:rsid w:val="008B7AC8"/>
    <w:rsid w:val="008E142F"/>
    <w:rsid w:val="008E212A"/>
    <w:rsid w:val="008E2C8E"/>
    <w:rsid w:val="008F20FC"/>
    <w:rsid w:val="009220AA"/>
    <w:rsid w:val="009364FA"/>
    <w:rsid w:val="0094151C"/>
    <w:rsid w:val="00946C10"/>
    <w:rsid w:val="00960F13"/>
    <w:rsid w:val="00972785"/>
    <w:rsid w:val="009D57FB"/>
    <w:rsid w:val="009F6BB9"/>
    <w:rsid w:val="009F6EBC"/>
    <w:rsid w:val="00A13352"/>
    <w:rsid w:val="00A30CFE"/>
    <w:rsid w:val="00A65D0E"/>
    <w:rsid w:val="00A74441"/>
    <w:rsid w:val="00A80409"/>
    <w:rsid w:val="00A97015"/>
    <w:rsid w:val="00AA01D4"/>
    <w:rsid w:val="00AC034F"/>
    <w:rsid w:val="00AD46B0"/>
    <w:rsid w:val="00AD5848"/>
    <w:rsid w:val="00AE5650"/>
    <w:rsid w:val="00AF08C1"/>
    <w:rsid w:val="00AF2DF1"/>
    <w:rsid w:val="00B03251"/>
    <w:rsid w:val="00B14EDF"/>
    <w:rsid w:val="00B15232"/>
    <w:rsid w:val="00B20C7F"/>
    <w:rsid w:val="00B313E7"/>
    <w:rsid w:val="00B32013"/>
    <w:rsid w:val="00B3245B"/>
    <w:rsid w:val="00B46681"/>
    <w:rsid w:val="00B472BF"/>
    <w:rsid w:val="00B575D8"/>
    <w:rsid w:val="00B57FB6"/>
    <w:rsid w:val="00B63043"/>
    <w:rsid w:val="00B66434"/>
    <w:rsid w:val="00B70B70"/>
    <w:rsid w:val="00B7261A"/>
    <w:rsid w:val="00B72C3C"/>
    <w:rsid w:val="00B77FD5"/>
    <w:rsid w:val="00B81167"/>
    <w:rsid w:val="00B821ED"/>
    <w:rsid w:val="00BC49FB"/>
    <w:rsid w:val="00BD73DC"/>
    <w:rsid w:val="00BE125E"/>
    <w:rsid w:val="00BF60FD"/>
    <w:rsid w:val="00C421F0"/>
    <w:rsid w:val="00C426D8"/>
    <w:rsid w:val="00C45EA8"/>
    <w:rsid w:val="00C5455F"/>
    <w:rsid w:val="00C55712"/>
    <w:rsid w:val="00C66568"/>
    <w:rsid w:val="00C715D6"/>
    <w:rsid w:val="00C74C24"/>
    <w:rsid w:val="00C81C74"/>
    <w:rsid w:val="00C83D3B"/>
    <w:rsid w:val="00CA4993"/>
    <w:rsid w:val="00CD1D78"/>
    <w:rsid w:val="00CD7B17"/>
    <w:rsid w:val="00CE0F6F"/>
    <w:rsid w:val="00CE37AA"/>
    <w:rsid w:val="00CF34DC"/>
    <w:rsid w:val="00D03045"/>
    <w:rsid w:val="00D03562"/>
    <w:rsid w:val="00D04114"/>
    <w:rsid w:val="00D132B8"/>
    <w:rsid w:val="00D42CE6"/>
    <w:rsid w:val="00D5111D"/>
    <w:rsid w:val="00D65183"/>
    <w:rsid w:val="00D665EC"/>
    <w:rsid w:val="00D67A99"/>
    <w:rsid w:val="00D747A3"/>
    <w:rsid w:val="00D75036"/>
    <w:rsid w:val="00D85AE4"/>
    <w:rsid w:val="00D9542D"/>
    <w:rsid w:val="00DA4914"/>
    <w:rsid w:val="00DA63EC"/>
    <w:rsid w:val="00DB2FCF"/>
    <w:rsid w:val="00DC7A7F"/>
    <w:rsid w:val="00DD16AE"/>
    <w:rsid w:val="00DD1D2A"/>
    <w:rsid w:val="00DD6145"/>
    <w:rsid w:val="00DD6F11"/>
    <w:rsid w:val="00DD7960"/>
    <w:rsid w:val="00DF35B8"/>
    <w:rsid w:val="00E00718"/>
    <w:rsid w:val="00E0527D"/>
    <w:rsid w:val="00E062F0"/>
    <w:rsid w:val="00E10D8E"/>
    <w:rsid w:val="00E15FD2"/>
    <w:rsid w:val="00E201AB"/>
    <w:rsid w:val="00E23BBF"/>
    <w:rsid w:val="00E33094"/>
    <w:rsid w:val="00E44561"/>
    <w:rsid w:val="00E466E6"/>
    <w:rsid w:val="00E54595"/>
    <w:rsid w:val="00E548DD"/>
    <w:rsid w:val="00E56061"/>
    <w:rsid w:val="00E56887"/>
    <w:rsid w:val="00E60D48"/>
    <w:rsid w:val="00E70784"/>
    <w:rsid w:val="00E74866"/>
    <w:rsid w:val="00E90F52"/>
    <w:rsid w:val="00E92743"/>
    <w:rsid w:val="00E96517"/>
    <w:rsid w:val="00EC766B"/>
    <w:rsid w:val="00ED0AD5"/>
    <w:rsid w:val="00EE59F5"/>
    <w:rsid w:val="00EF0D66"/>
    <w:rsid w:val="00F00E1E"/>
    <w:rsid w:val="00F01E7D"/>
    <w:rsid w:val="00F02B38"/>
    <w:rsid w:val="00F037D8"/>
    <w:rsid w:val="00F1202D"/>
    <w:rsid w:val="00F148E9"/>
    <w:rsid w:val="00F27DF3"/>
    <w:rsid w:val="00F43E47"/>
    <w:rsid w:val="00F448A9"/>
    <w:rsid w:val="00F8043E"/>
    <w:rsid w:val="00F95DD3"/>
    <w:rsid w:val="00F97707"/>
    <w:rsid w:val="00FA2AF3"/>
    <w:rsid w:val="00FB6E21"/>
    <w:rsid w:val="00FC4EF4"/>
    <w:rsid w:val="00FE5B29"/>
    <w:rsid w:val="00FE7DAA"/>
    <w:rsid w:val="00FF167A"/>
    <w:rsid w:val="00FF76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5554F"/>
    <w:pPr>
      <w:tabs>
        <w:tab w:val="center" w:pos="4252"/>
        <w:tab w:val="right" w:pos="8504"/>
      </w:tabs>
      <w:snapToGrid w:val="0"/>
    </w:pPr>
  </w:style>
  <w:style w:type="character" w:customStyle="1" w:styleId="HeaderChar">
    <w:name w:val="Header Char"/>
    <w:basedOn w:val="DefaultParagraphFont"/>
    <w:link w:val="Header"/>
    <w:uiPriority w:val="99"/>
    <w:semiHidden/>
    <w:locked/>
    <w:rsid w:val="0085554F"/>
    <w:rPr>
      <w:rFonts w:cs="Times New Roman"/>
    </w:rPr>
  </w:style>
  <w:style w:type="paragraph" w:styleId="Footer">
    <w:name w:val="footer"/>
    <w:basedOn w:val="Normal"/>
    <w:link w:val="FooterChar"/>
    <w:uiPriority w:val="99"/>
    <w:rsid w:val="0085554F"/>
    <w:pPr>
      <w:tabs>
        <w:tab w:val="center" w:pos="4252"/>
        <w:tab w:val="right" w:pos="8504"/>
      </w:tabs>
      <w:snapToGrid w:val="0"/>
    </w:pPr>
  </w:style>
  <w:style w:type="character" w:customStyle="1" w:styleId="FooterChar">
    <w:name w:val="Footer Char"/>
    <w:basedOn w:val="DefaultParagraphFont"/>
    <w:link w:val="Footer"/>
    <w:uiPriority w:val="99"/>
    <w:locked/>
    <w:rsid w:val="0085554F"/>
    <w:rPr>
      <w:rFonts w:cs="Times New Roman"/>
    </w:rPr>
  </w:style>
  <w:style w:type="paragraph" w:styleId="FootnoteText">
    <w:name w:val="footnote text"/>
    <w:basedOn w:val="Normal"/>
    <w:link w:val="FootnoteTextChar"/>
    <w:uiPriority w:val="99"/>
    <w:semiHidden/>
    <w:rsid w:val="004523CF"/>
    <w:pPr>
      <w:snapToGrid w:val="0"/>
      <w:jc w:val="left"/>
    </w:pPr>
  </w:style>
  <w:style w:type="character" w:customStyle="1" w:styleId="FootnoteTextChar">
    <w:name w:val="Footnote Text Char"/>
    <w:basedOn w:val="DefaultParagraphFont"/>
    <w:link w:val="FootnoteText"/>
    <w:uiPriority w:val="99"/>
    <w:semiHidden/>
    <w:locked/>
    <w:rsid w:val="004523CF"/>
    <w:rPr>
      <w:rFonts w:cs="Times New Roman"/>
    </w:rPr>
  </w:style>
  <w:style w:type="character" w:styleId="FootnoteReference">
    <w:name w:val="footnote reference"/>
    <w:basedOn w:val="DefaultParagraphFont"/>
    <w:uiPriority w:val="99"/>
    <w:semiHidden/>
    <w:rsid w:val="004523C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2446</Words>
  <Characters>13943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書</dc:title>
  <dc:subject/>
  <dc:creator>k.asada</dc:creator>
  <cp:keywords/>
  <dc:description/>
  <cp:lastModifiedBy>Shiba</cp:lastModifiedBy>
  <cp:revision>2</cp:revision>
  <cp:lastPrinted>2017-10-30T03:04:00Z</cp:lastPrinted>
  <dcterms:created xsi:type="dcterms:W3CDTF">2017-10-30T03:04:00Z</dcterms:created>
  <dcterms:modified xsi:type="dcterms:W3CDTF">2017-10-30T03:04:00Z</dcterms:modified>
</cp:coreProperties>
</file>